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092C8" w14:textId="77777777" w:rsidR="00E90EB8" w:rsidRPr="00E90EB8" w:rsidRDefault="00F869E5" w:rsidP="00E90EB8">
      <w:pPr>
        <w:spacing w:after="0" w:line="240" w:lineRule="auto"/>
        <w:jc w:val="center"/>
        <w:rPr>
          <w:rFonts w:cs="Times New Roman"/>
          <w:b/>
          <w:color w:val="000000" w:themeColor="text1"/>
          <w:sz w:val="26"/>
          <w:szCs w:val="28"/>
        </w:rPr>
      </w:pPr>
      <w:r w:rsidRPr="00E90EB8">
        <w:rPr>
          <w:rFonts w:cs="Times New Roman"/>
          <w:b/>
          <w:color w:val="000000" w:themeColor="text1"/>
          <w:sz w:val="26"/>
          <w:szCs w:val="28"/>
        </w:rPr>
        <w:t xml:space="preserve">SO SÁNH NGHỊ QUYẾT VÀ </w:t>
      </w:r>
      <w:r w:rsidR="00DE2B91" w:rsidRPr="00E90EB8">
        <w:rPr>
          <w:rFonts w:cs="Times New Roman"/>
          <w:b/>
          <w:color w:val="000000" w:themeColor="text1"/>
          <w:sz w:val="26"/>
          <w:szCs w:val="28"/>
        </w:rPr>
        <w:t xml:space="preserve">KHÁI TOÁN KINH PHÍ THỰC HIỆN </w:t>
      </w:r>
    </w:p>
    <w:p w14:paraId="0989BB16" w14:textId="42CC5AC5" w:rsidR="00E90EB8" w:rsidRPr="00E90EB8" w:rsidRDefault="00DE2B91" w:rsidP="00E90EB8">
      <w:pPr>
        <w:spacing w:after="0" w:line="240" w:lineRule="auto"/>
        <w:jc w:val="center"/>
        <w:rPr>
          <w:rFonts w:cs="Times New Roman"/>
          <w:b/>
          <w:color w:val="000000" w:themeColor="text1"/>
          <w:sz w:val="26"/>
          <w:szCs w:val="28"/>
        </w:rPr>
      </w:pPr>
      <w:r w:rsidRPr="00E90EB8">
        <w:rPr>
          <w:rFonts w:cs="Times New Roman"/>
          <w:b/>
          <w:color w:val="000000" w:themeColor="text1"/>
          <w:sz w:val="26"/>
          <w:szCs w:val="28"/>
        </w:rPr>
        <w:t>NGHỊ QUYẾT CỦA HĐND TỈNH</w:t>
      </w:r>
      <w:r w:rsidR="00F869E5" w:rsidRPr="00E90EB8">
        <w:rPr>
          <w:rFonts w:cs="Times New Roman"/>
          <w:b/>
          <w:color w:val="000000" w:themeColor="text1"/>
          <w:sz w:val="26"/>
          <w:szCs w:val="28"/>
        </w:rPr>
        <w:t xml:space="preserve"> </w:t>
      </w:r>
      <w:r w:rsidR="00E90EB8" w:rsidRPr="00E90EB8">
        <w:rPr>
          <w:rFonts w:cs="Times New Roman"/>
          <w:b/>
          <w:color w:val="000000" w:themeColor="text1"/>
          <w:sz w:val="26"/>
          <w:szCs w:val="28"/>
        </w:rPr>
        <w:t>QUY ĐỊNH CƠ CẤU VÀ MỨC THƯỞNG GIẢI THƯỞNG VĂN HỌC - NGHỆ THUẬT, GIẢI THƯỞNG BÁO CHÍ TỈNH LÀO CAI</w:t>
      </w:r>
    </w:p>
    <w:p w14:paraId="0FFF89FD" w14:textId="0B2955B5" w:rsidR="00F730BC" w:rsidRDefault="00DE2B91" w:rsidP="00E90EB8">
      <w:pPr>
        <w:spacing w:after="0" w:line="240" w:lineRule="auto"/>
        <w:jc w:val="center"/>
        <w:rPr>
          <w:rFonts w:cs="Times New Roman"/>
          <w:i/>
          <w:color w:val="000000" w:themeColor="text1"/>
          <w:szCs w:val="28"/>
        </w:rPr>
      </w:pPr>
      <w:r w:rsidRPr="00EA65DE">
        <w:rPr>
          <w:rFonts w:cs="Times New Roman"/>
          <w:i/>
          <w:color w:val="000000" w:themeColor="text1"/>
          <w:szCs w:val="28"/>
        </w:rPr>
        <w:t xml:space="preserve">(Kèm theo Tờ trình số   </w:t>
      </w:r>
      <w:r w:rsidR="00246175">
        <w:rPr>
          <w:rFonts w:cs="Times New Roman"/>
          <w:i/>
          <w:color w:val="000000" w:themeColor="text1"/>
          <w:szCs w:val="28"/>
        </w:rPr>
        <w:t xml:space="preserve">  </w:t>
      </w:r>
      <w:r w:rsidRPr="00EA65DE">
        <w:rPr>
          <w:rFonts w:cs="Times New Roman"/>
          <w:i/>
          <w:color w:val="000000" w:themeColor="text1"/>
          <w:szCs w:val="28"/>
        </w:rPr>
        <w:t xml:space="preserve">  /TTr-SVHTTDL ngày    </w:t>
      </w:r>
      <w:r w:rsidR="00F869E5" w:rsidRPr="00EA65DE">
        <w:rPr>
          <w:rFonts w:cs="Times New Roman"/>
          <w:i/>
          <w:color w:val="000000" w:themeColor="text1"/>
          <w:szCs w:val="28"/>
        </w:rPr>
        <w:t xml:space="preserve">   </w:t>
      </w:r>
      <w:r w:rsidRPr="00EA65DE">
        <w:rPr>
          <w:rFonts w:cs="Times New Roman"/>
          <w:i/>
          <w:color w:val="000000" w:themeColor="text1"/>
          <w:szCs w:val="28"/>
        </w:rPr>
        <w:t xml:space="preserve">/3/2026 </w:t>
      </w:r>
      <w:r w:rsidRPr="00EA65DE">
        <w:rPr>
          <w:rFonts w:cs="Times New Roman"/>
          <w:i/>
          <w:color w:val="000000" w:themeColor="text1"/>
          <w:szCs w:val="28"/>
        </w:rPr>
        <w:br/>
        <w:t>của Sở Văn hóa, Thể thao và Du lịch tỉnh Lào Cai</w:t>
      </w:r>
      <w:r w:rsidR="003867F7" w:rsidRPr="00EA65DE">
        <w:rPr>
          <w:rFonts w:cs="Times New Roman"/>
          <w:i/>
          <w:color w:val="000000" w:themeColor="text1"/>
          <w:szCs w:val="28"/>
        </w:rPr>
        <w:t>)</w:t>
      </w:r>
    </w:p>
    <w:p w14:paraId="4C74BEC1" w14:textId="28CCE752" w:rsidR="00E90EB8" w:rsidRPr="00EA65DE" w:rsidRDefault="00E90EB8" w:rsidP="00E90EB8">
      <w:pPr>
        <w:spacing w:after="0" w:line="240" w:lineRule="auto"/>
        <w:jc w:val="center"/>
        <w:rPr>
          <w:rFonts w:cs="Times New Roman"/>
          <w:color w:val="000000" w:themeColor="text1"/>
          <w:szCs w:val="28"/>
        </w:rPr>
      </w:pPr>
      <w:r>
        <w:rPr>
          <w:rFonts w:cs="Times New Roman"/>
          <w:noProof/>
          <w:color w:val="000000" w:themeColor="text1"/>
          <w:szCs w:val="28"/>
        </w:rPr>
        <mc:AlternateContent>
          <mc:Choice Requires="wps">
            <w:drawing>
              <wp:anchor distT="0" distB="0" distL="114300" distR="114300" simplePos="0" relativeHeight="251659264" behindDoc="0" locked="0" layoutInCell="1" allowOverlap="1" wp14:anchorId="57D2F779" wp14:editId="3EED3A5D">
                <wp:simplePos x="0" y="0"/>
                <wp:positionH relativeFrom="column">
                  <wp:posOffset>2594610</wp:posOffset>
                </wp:positionH>
                <wp:positionV relativeFrom="paragraph">
                  <wp:posOffset>54610</wp:posOffset>
                </wp:positionV>
                <wp:extent cx="1188720" cy="7620"/>
                <wp:effectExtent l="0" t="0" r="30480" b="30480"/>
                <wp:wrapNone/>
                <wp:docPr id="1" name="Straight Connector 1"/>
                <wp:cNvGraphicFramePr/>
                <a:graphic xmlns:a="http://schemas.openxmlformats.org/drawingml/2006/main">
                  <a:graphicData uri="http://schemas.microsoft.com/office/word/2010/wordprocessingShape">
                    <wps:wsp>
                      <wps:cNvCnPr/>
                      <wps:spPr>
                        <a:xfrm>
                          <a:off x="0" y="0"/>
                          <a:ext cx="11887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52E08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4.3pt,4.3pt" to="297.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" strokecolor="#5b9bd5 [3204]" strokeweight=".5pt">
                <v:stroke joinstyle="miter"/>
              </v:line>
            </w:pict>
          </mc:Fallback>
        </mc:AlternateContent>
      </w:r>
    </w:p>
    <w:p w14:paraId="595D6C93" w14:textId="6EF7FE57" w:rsidR="00F869E5" w:rsidRPr="00EA65DE" w:rsidRDefault="00BC3FA5" w:rsidP="00F869E5">
      <w:pPr>
        <w:ind w:firstLine="720"/>
        <w:jc w:val="both"/>
        <w:rPr>
          <w:rFonts w:cs="Times New Roman"/>
          <w:b/>
          <w:color w:val="000000" w:themeColor="text1"/>
          <w:szCs w:val="28"/>
        </w:rPr>
      </w:pPr>
      <w:r>
        <w:rPr>
          <w:rFonts w:cs="Times New Roman"/>
          <w:b/>
          <w:color w:val="000000" w:themeColor="text1"/>
          <w:sz w:val="26"/>
          <w:szCs w:val="28"/>
        </w:rPr>
        <w:t xml:space="preserve">*/ </w:t>
      </w:r>
      <w:bookmarkStart w:id="0" w:name="_GoBack"/>
      <w:bookmarkEnd w:id="0"/>
      <w:r w:rsidR="00DC2FD2" w:rsidRPr="00EA65DE">
        <w:rPr>
          <w:rFonts w:cs="Times New Roman"/>
          <w:b/>
          <w:color w:val="000000" w:themeColor="text1"/>
          <w:sz w:val="26"/>
          <w:szCs w:val="28"/>
        </w:rPr>
        <w:t>Tổng kinh phí thực hiệ</w:t>
      </w:r>
      <w:r w:rsidR="003867F7" w:rsidRPr="00EA65DE">
        <w:rPr>
          <w:rFonts w:cs="Times New Roman"/>
          <w:b/>
          <w:color w:val="000000" w:themeColor="text1"/>
          <w:sz w:val="26"/>
          <w:szCs w:val="28"/>
        </w:rPr>
        <w:t>n N</w:t>
      </w:r>
      <w:r w:rsidR="00DC2FD2" w:rsidRPr="00EA65DE">
        <w:rPr>
          <w:rFonts w:cs="Times New Roman"/>
          <w:b/>
          <w:color w:val="000000" w:themeColor="text1"/>
          <w:sz w:val="26"/>
          <w:szCs w:val="28"/>
        </w:rPr>
        <w:t>ghị quyết giai đoạn 2026</w:t>
      </w:r>
      <w:r w:rsidR="00884C38" w:rsidRPr="00EA65DE">
        <w:rPr>
          <w:rFonts w:cs="Times New Roman"/>
          <w:b/>
          <w:color w:val="000000" w:themeColor="text1"/>
          <w:sz w:val="26"/>
          <w:szCs w:val="28"/>
        </w:rPr>
        <w:t xml:space="preserve"> </w:t>
      </w:r>
      <w:r w:rsidR="00DC2FD2" w:rsidRPr="00EA65DE">
        <w:rPr>
          <w:rFonts w:cs="Times New Roman"/>
          <w:b/>
          <w:color w:val="000000" w:themeColor="text1"/>
          <w:sz w:val="26"/>
          <w:szCs w:val="28"/>
        </w:rPr>
        <w:t>-</w:t>
      </w:r>
      <w:r w:rsidR="00884C38" w:rsidRPr="00EA65DE">
        <w:rPr>
          <w:rFonts w:cs="Times New Roman"/>
          <w:b/>
          <w:color w:val="000000" w:themeColor="text1"/>
          <w:sz w:val="26"/>
          <w:szCs w:val="28"/>
        </w:rPr>
        <w:t xml:space="preserve"> </w:t>
      </w:r>
      <w:r w:rsidR="00DC2FD2" w:rsidRPr="00EA65DE">
        <w:rPr>
          <w:rFonts w:cs="Times New Roman"/>
          <w:b/>
          <w:color w:val="000000" w:themeColor="text1"/>
          <w:sz w:val="26"/>
          <w:szCs w:val="28"/>
        </w:rPr>
        <w:t xml:space="preserve">2030: </w:t>
      </w:r>
      <w:r w:rsidR="00DC2FD2" w:rsidRPr="00EA65DE">
        <w:rPr>
          <w:rFonts w:cs="Times New Roman"/>
          <w:b/>
          <w:color w:val="000000" w:themeColor="text1"/>
          <w:szCs w:val="28"/>
        </w:rPr>
        <w:t>833.040.000</w:t>
      </w:r>
      <w:r w:rsidR="00884C38" w:rsidRPr="00EA65DE">
        <w:rPr>
          <w:rFonts w:cs="Times New Roman"/>
          <w:b/>
          <w:color w:val="000000" w:themeColor="text1"/>
          <w:szCs w:val="28"/>
        </w:rPr>
        <w:t xml:space="preserve"> </w:t>
      </w:r>
      <w:r w:rsidR="00DC2FD2" w:rsidRPr="00EA65DE">
        <w:rPr>
          <w:rFonts w:cs="Times New Roman"/>
          <w:b/>
          <w:color w:val="000000" w:themeColor="text1"/>
          <w:szCs w:val="28"/>
        </w:rPr>
        <w:t>đ</w:t>
      </w:r>
      <w:r w:rsidR="00884C38" w:rsidRPr="00EA65DE">
        <w:rPr>
          <w:rFonts w:cs="Times New Roman"/>
          <w:b/>
          <w:color w:val="000000" w:themeColor="text1"/>
          <w:szCs w:val="28"/>
        </w:rPr>
        <w:t>ồng</w:t>
      </w:r>
      <w:r w:rsidR="00DC2FD2" w:rsidRPr="00EA65DE">
        <w:rPr>
          <w:rFonts w:cs="Times New Roman"/>
          <w:b/>
          <w:color w:val="000000" w:themeColor="text1"/>
          <w:szCs w:val="28"/>
        </w:rPr>
        <w:t xml:space="preserve"> </w:t>
      </w:r>
      <w:r w:rsidR="00DC2FD2" w:rsidRPr="00EA65DE">
        <w:rPr>
          <w:rFonts w:cs="Times New Roman"/>
          <w:b/>
          <w:color w:val="000000" w:themeColor="text1"/>
          <w:sz w:val="26"/>
          <w:szCs w:val="28"/>
        </w:rPr>
        <w:t xml:space="preserve">(Tăng </w:t>
      </w:r>
      <w:r w:rsidR="00DC2FD2" w:rsidRPr="00EA65DE">
        <w:rPr>
          <w:rFonts w:cs="Times New Roman"/>
          <w:b/>
          <w:color w:val="000000" w:themeColor="text1"/>
          <w:szCs w:val="28"/>
        </w:rPr>
        <w:t>514.800.000</w:t>
      </w:r>
      <w:r w:rsidR="00884C38" w:rsidRPr="00EA65DE">
        <w:rPr>
          <w:rFonts w:cs="Times New Roman"/>
          <w:b/>
          <w:color w:val="000000" w:themeColor="text1"/>
          <w:szCs w:val="28"/>
        </w:rPr>
        <w:t xml:space="preserve"> </w:t>
      </w:r>
      <w:r w:rsidR="00DC2FD2" w:rsidRPr="00EA65DE">
        <w:rPr>
          <w:rFonts w:cs="Times New Roman"/>
          <w:b/>
          <w:color w:val="000000" w:themeColor="text1"/>
          <w:szCs w:val="28"/>
        </w:rPr>
        <w:t>đ</w:t>
      </w:r>
      <w:r w:rsidR="00884C38" w:rsidRPr="00EA65DE">
        <w:rPr>
          <w:rFonts w:cs="Times New Roman"/>
          <w:b/>
          <w:color w:val="000000" w:themeColor="text1"/>
          <w:szCs w:val="28"/>
        </w:rPr>
        <w:t>ồng</w:t>
      </w:r>
      <w:r w:rsidR="00DC2FD2" w:rsidRPr="00EA65DE">
        <w:rPr>
          <w:rFonts w:cs="Times New Roman"/>
          <w:b/>
          <w:color w:val="000000" w:themeColor="text1"/>
          <w:szCs w:val="28"/>
        </w:rPr>
        <w:t xml:space="preserve"> so với Nghị quyết 63/2016/NQ-HĐND), trong đó:</w:t>
      </w:r>
    </w:p>
    <w:p w14:paraId="701B300C" w14:textId="58396A90" w:rsidR="00DC2FD2" w:rsidRPr="00465ED3" w:rsidRDefault="00F869E5" w:rsidP="00F869E5">
      <w:pPr>
        <w:ind w:firstLine="720"/>
        <w:jc w:val="both"/>
        <w:rPr>
          <w:rFonts w:cs="Times New Roman"/>
          <w:color w:val="000000" w:themeColor="text1"/>
          <w:spacing w:val="-8"/>
          <w:szCs w:val="28"/>
        </w:rPr>
      </w:pPr>
      <w:r w:rsidRPr="00465ED3">
        <w:rPr>
          <w:rFonts w:cs="Times New Roman"/>
          <w:b/>
          <w:i/>
          <w:color w:val="000000" w:themeColor="text1"/>
          <w:spacing w:val="-8"/>
          <w:szCs w:val="28"/>
        </w:rPr>
        <w:t>- Kinh phí cho các giải thưởng văn học</w:t>
      </w:r>
      <w:r w:rsidRPr="00465ED3">
        <w:rPr>
          <w:rFonts w:cs="Times New Roman"/>
          <w:color w:val="000000" w:themeColor="text1"/>
          <w:spacing w:val="-8"/>
          <w:szCs w:val="28"/>
        </w:rPr>
        <w:t xml:space="preserve"> </w:t>
      </w:r>
      <w:r w:rsidRPr="00465ED3">
        <w:rPr>
          <w:rFonts w:cs="Times New Roman"/>
          <w:b/>
          <w:i/>
          <w:color w:val="000000" w:themeColor="text1"/>
          <w:spacing w:val="-8"/>
          <w:szCs w:val="28"/>
        </w:rPr>
        <w:t>giai đoạn 2026</w:t>
      </w:r>
      <w:r w:rsidR="001326DA" w:rsidRPr="00465ED3">
        <w:rPr>
          <w:rFonts w:cs="Times New Roman"/>
          <w:b/>
          <w:i/>
          <w:color w:val="000000" w:themeColor="text1"/>
          <w:spacing w:val="-8"/>
          <w:szCs w:val="28"/>
        </w:rPr>
        <w:t xml:space="preserve"> </w:t>
      </w:r>
      <w:r w:rsidRPr="00465ED3">
        <w:rPr>
          <w:rFonts w:cs="Times New Roman"/>
          <w:b/>
          <w:i/>
          <w:color w:val="000000" w:themeColor="text1"/>
          <w:spacing w:val="-8"/>
          <w:szCs w:val="28"/>
        </w:rPr>
        <w:t>-</w:t>
      </w:r>
      <w:r w:rsidR="001326DA" w:rsidRPr="00465ED3">
        <w:rPr>
          <w:rFonts w:cs="Times New Roman"/>
          <w:b/>
          <w:i/>
          <w:color w:val="000000" w:themeColor="text1"/>
          <w:spacing w:val="-8"/>
          <w:szCs w:val="28"/>
        </w:rPr>
        <w:t xml:space="preserve"> </w:t>
      </w:r>
      <w:r w:rsidRPr="00465ED3">
        <w:rPr>
          <w:rFonts w:cs="Times New Roman"/>
          <w:b/>
          <w:i/>
          <w:color w:val="000000" w:themeColor="text1"/>
          <w:spacing w:val="-8"/>
          <w:szCs w:val="28"/>
        </w:rPr>
        <w:t>2030:</w:t>
      </w:r>
      <w:r w:rsidRPr="00465ED3">
        <w:rPr>
          <w:rFonts w:cs="Times New Roman"/>
          <w:color w:val="000000" w:themeColor="text1"/>
          <w:spacing w:val="-8"/>
          <w:szCs w:val="28"/>
        </w:rPr>
        <w:t xml:space="preserve"> 400.140.000</w:t>
      </w:r>
      <w:r w:rsidR="00884C38" w:rsidRPr="00465ED3">
        <w:rPr>
          <w:rFonts w:cs="Times New Roman"/>
          <w:color w:val="000000" w:themeColor="text1"/>
          <w:spacing w:val="-8"/>
          <w:szCs w:val="28"/>
        </w:rPr>
        <w:t xml:space="preserve"> </w:t>
      </w:r>
      <w:r w:rsidRPr="00465ED3">
        <w:rPr>
          <w:rFonts w:cs="Times New Roman"/>
          <w:color w:val="000000" w:themeColor="text1"/>
          <w:spacing w:val="-8"/>
          <w:szCs w:val="28"/>
        </w:rPr>
        <w:t>đ</w:t>
      </w:r>
      <w:r w:rsidR="00884C38" w:rsidRPr="00465ED3">
        <w:rPr>
          <w:rFonts w:cs="Times New Roman"/>
          <w:color w:val="000000" w:themeColor="text1"/>
          <w:spacing w:val="-8"/>
          <w:szCs w:val="28"/>
        </w:rPr>
        <w:t>ồng</w:t>
      </w:r>
      <w:r w:rsidRPr="00465ED3">
        <w:rPr>
          <w:rFonts w:cs="Times New Roman"/>
          <w:color w:val="000000" w:themeColor="text1"/>
          <w:spacing w:val="-8"/>
          <w:szCs w:val="28"/>
        </w:rPr>
        <w:t xml:space="preserve"> </w:t>
      </w:r>
      <w:r w:rsidRPr="00465ED3">
        <w:rPr>
          <w:rFonts w:cs="Times New Roman"/>
          <w:i/>
          <w:color w:val="000000" w:themeColor="text1"/>
          <w:spacing w:val="-8"/>
          <w:szCs w:val="28"/>
        </w:rPr>
        <w:t>(kinh phí cho Giải thưởng Văn học - Nghệ thuật Lào Cai (hằng năm): 257.400.000</w:t>
      </w:r>
      <w:r w:rsidR="00884C38" w:rsidRPr="00465ED3">
        <w:rPr>
          <w:rFonts w:cs="Times New Roman"/>
          <w:i/>
          <w:color w:val="000000" w:themeColor="text1"/>
          <w:spacing w:val="-8"/>
          <w:szCs w:val="28"/>
        </w:rPr>
        <w:t xml:space="preserve"> </w:t>
      </w:r>
      <w:r w:rsidRPr="00465ED3">
        <w:rPr>
          <w:rFonts w:cs="Times New Roman"/>
          <w:i/>
          <w:color w:val="000000" w:themeColor="text1"/>
          <w:spacing w:val="-8"/>
          <w:szCs w:val="28"/>
        </w:rPr>
        <w:t>đ</w:t>
      </w:r>
      <w:r w:rsidR="00884C38" w:rsidRPr="00465ED3">
        <w:rPr>
          <w:rFonts w:cs="Times New Roman"/>
          <w:i/>
          <w:color w:val="000000" w:themeColor="text1"/>
          <w:spacing w:val="-8"/>
          <w:szCs w:val="28"/>
        </w:rPr>
        <w:t>ồng</w:t>
      </w:r>
      <w:r w:rsidRPr="00465ED3">
        <w:rPr>
          <w:rFonts w:cs="Times New Roman"/>
          <w:i/>
          <w:color w:val="000000" w:themeColor="text1"/>
          <w:spacing w:val="-8"/>
          <w:szCs w:val="28"/>
        </w:rPr>
        <w:t>; kinh phí cho Giải thưởng Văn học</w:t>
      </w:r>
      <w:r w:rsidR="00884C38" w:rsidRPr="00465ED3">
        <w:rPr>
          <w:rFonts w:cs="Times New Roman"/>
          <w:i/>
          <w:color w:val="000000" w:themeColor="text1"/>
          <w:spacing w:val="-8"/>
          <w:szCs w:val="28"/>
        </w:rPr>
        <w:t xml:space="preserve"> </w:t>
      </w:r>
      <w:r w:rsidRPr="00465ED3">
        <w:rPr>
          <w:rFonts w:cs="Times New Roman"/>
          <w:i/>
          <w:color w:val="000000" w:themeColor="text1"/>
          <w:spacing w:val="-8"/>
          <w:szCs w:val="28"/>
        </w:rPr>
        <w:t>-</w:t>
      </w:r>
      <w:r w:rsidR="00884C38" w:rsidRPr="00465ED3">
        <w:rPr>
          <w:rFonts w:cs="Times New Roman"/>
          <w:i/>
          <w:color w:val="000000" w:themeColor="text1"/>
          <w:spacing w:val="-8"/>
          <w:szCs w:val="28"/>
        </w:rPr>
        <w:t xml:space="preserve"> </w:t>
      </w:r>
      <w:r w:rsidRPr="00465ED3">
        <w:rPr>
          <w:rFonts w:cs="Times New Roman"/>
          <w:i/>
          <w:color w:val="000000" w:themeColor="text1"/>
          <w:spacing w:val="-8"/>
          <w:szCs w:val="28"/>
        </w:rPr>
        <w:t>Nghệ thuật Phan Xi Păng (5 năm/lần): 142.740.000</w:t>
      </w:r>
      <w:r w:rsidR="00884C38" w:rsidRPr="00465ED3">
        <w:rPr>
          <w:rFonts w:cs="Times New Roman"/>
          <w:i/>
          <w:color w:val="000000" w:themeColor="text1"/>
          <w:spacing w:val="-8"/>
          <w:szCs w:val="28"/>
        </w:rPr>
        <w:t xml:space="preserve"> </w:t>
      </w:r>
      <w:r w:rsidRPr="00465ED3">
        <w:rPr>
          <w:rFonts w:cs="Times New Roman"/>
          <w:i/>
          <w:color w:val="000000" w:themeColor="text1"/>
          <w:spacing w:val="-8"/>
          <w:szCs w:val="28"/>
        </w:rPr>
        <w:t>đ</w:t>
      </w:r>
      <w:r w:rsidR="00884C38" w:rsidRPr="00465ED3">
        <w:rPr>
          <w:rFonts w:cs="Times New Roman"/>
          <w:i/>
          <w:color w:val="000000" w:themeColor="text1"/>
          <w:spacing w:val="-8"/>
          <w:szCs w:val="28"/>
        </w:rPr>
        <w:t>ồng</w:t>
      </w:r>
      <w:r w:rsidRPr="00465ED3">
        <w:rPr>
          <w:rFonts w:cs="Times New Roman"/>
          <w:i/>
          <w:color w:val="000000" w:themeColor="text1"/>
          <w:spacing w:val="-8"/>
          <w:szCs w:val="28"/>
        </w:rPr>
        <w:t>)</w:t>
      </w:r>
      <w:r w:rsidRPr="00465ED3">
        <w:rPr>
          <w:rFonts w:cs="Times New Roman"/>
          <w:color w:val="000000" w:themeColor="text1"/>
          <w:spacing w:val="-8"/>
          <w:szCs w:val="28"/>
        </w:rPr>
        <w:t>.</w:t>
      </w:r>
    </w:p>
    <w:p w14:paraId="5E0F24BC" w14:textId="34B470BC" w:rsidR="00F869E5" w:rsidRPr="00CC77EE" w:rsidRDefault="00F869E5" w:rsidP="00F869E5">
      <w:pPr>
        <w:ind w:firstLine="720"/>
        <w:jc w:val="both"/>
        <w:rPr>
          <w:rFonts w:cs="Times New Roman"/>
          <w:color w:val="000000" w:themeColor="text1"/>
          <w:szCs w:val="28"/>
        </w:rPr>
      </w:pPr>
      <w:r w:rsidRPr="00EA65DE">
        <w:rPr>
          <w:rFonts w:cs="Times New Roman"/>
          <w:color w:val="000000" w:themeColor="text1"/>
          <w:szCs w:val="28"/>
        </w:rPr>
        <w:t xml:space="preserve">- </w:t>
      </w:r>
      <w:r w:rsidRPr="00CC77EE">
        <w:rPr>
          <w:rFonts w:cs="Times New Roman"/>
          <w:b/>
          <w:i/>
          <w:color w:val="000000" w:themeColor="text1"/>
          <w:szCs w:val="28"/>
        </w:rPr>
        <w:t>Kinh phí cho Giải thưởng Báo chí</w:t>
      </w:r>
      <w:r w:rsidRPr="00EA65DE">
        <w:rPr>
          <w:rFonts w:cs="Times New Roman"/>
          <w:color w:val="000000" w:themeColor="text1"/>
          <w:szCs w:val="28"/>
        </w:rPr>
        <w:t xml:space="preserve"> </w:t>
      </w:r>
      <w:r w:rsidRPr="00CC77EE">
        <w:rPr>
          <w:rFonts w:cs="Times New Roman"/>
          <w:b/>
          <w:i/>
          <w:color w:val="000000" w:themeColor="text1"/>
          <w:szCs w:val="28"/>
        </w:rPr>
        <w:t>hằng năm</w:t>
      </w:r>
      <w:r w:rsidRPr="00EA65DE">
        <w:rPr>
          <w:rFonts w:cs="Times New Roman"/>
          <w:color w:val="000000" w:themeColor="text1"/>
          <w:szCs w:val="28"/>
        </w:rPr>
        <w:t xml:space="preserve">: </w:t>
      </w:r>
      <w:r w:rsidR="003D67D9" w:rsidRPr="00CC77EE">
        <w:rPr>
          <w:rFonts w:cs="Times New Roman"/>
          <w:color w:val="000000" w:themeColor="text1"/>
          <w:szCs w:val="28"/>
        </w:rPr>
        <w:t>432.900</w:t>
      </w:r>
      <w:r w:rsidRPr="00CC77EE">
        <w:rPr>
          <w:rFonts w:cs="Times New Roman"/>
          <w:color w:val="000000" w:themeColor="text1"/>
          <w:szCs w:val="28"/>
        </w:rPr>
        <w:t>.000</w:t>
      </w:r>
      <w:r w:rsidR="003D490E" w:rsidRPr="00CC77EE">
        <w:rPr>
          <w:rFonts w:cs="Times New Roman"/>
          <w:color w:val="000000" w:themeColor="text1"/>
          <w:szCs w:val="28"/>
        </w:rPr>
        <w:t xml:space="preserve"> </w:t>
      </w:r>
      <w:r w:rsidRPr="00CC77EE">
        <w:rPr>
          <w:rFonts w:cs="Times New Roman"/>
          <w:color w:val="000000" w:themeColor="text1"/>
          <w:szCs w:val="28"/>
        </w:rPr>
        <w:t>đ</w:t>
      </w:r>
      <w:r w:rsidR="003D490E" w:rsidRPr="00CC77EE">
        <w:rPr>
          <w:rFonts w:cs="Times New Roman"/>
          <w:color w:val="000000" w:themeColor="text1"/>
          <w:szCs w:val="28"/>
        </w:rPr>
        <w:t>ồng</w:t>
      </w:r>
    </w:p>
    <w:p w14:paraId="06011B30" w14:textId="650EE94D" w:rsidR="00104E5C" w:rsidRPr="00EA65DE" w:rsidRDefault="00DC2FD2" w:rsidP="00B154EA">
      <w:pPr>
        <w:ind w:firstLine="720"/>
        <w:jc w:val="both"/>
        <w:rPr>
          <w:rFonts w:cs="Times New Roman"/>
          <w:b/>
          <w:color w:val="000000" w:themeColor="text1"/>
          <w:szCs w:val="28"/>
        </w:rPr>
      </w:pPr>
      <w:r w:rsidRPr="00EA65DE">
        <w:rPr>
          <w:rFonts w:cs="Times New Roman"/>
          <w:color w:val="000000" w:themeColor="text1"/>
          <w:szCs w:val="28"/>
        </w:rPr>
        <w:t xml:space="preserve">Việc </w:t>
      </w:r>
      <w:r w:rsidR="00B154EA" w:rsidRPr="00EA65DE">
        <w:rPr>
          <w:rFonts w:cs="Times New Roman"/>
          <w:color w:val="000000" w:themeColor="text1"/>
          <w:szCs w:val="28"/>
        </w:rPr>
        <w:t>thực hiện theo dự thảo Nghị quyết mớ</w:t>
      </w:r>
      <w:r w:rsidR="00EC6A30">
        <w:rPr>
          <w:rFonts w:cs="Times New Roman"/>
          <w:color w:val="000000" w:themeColor="text1"/>
          <w:szCs w:val="28"/>
        </w:rPr>
        <w:t xml:space="preserve">i tăng </w:t>
      </w:r>
      <w:r w:rsidR="003147F0" w:rsidRPr="00EA65DE">
        <w:rPr>
          <w:rStyle w:val="Strong"/>
          <w:rFonts w:cs="Times New Roman"/>
          <w:color w:val="000000" w:themeColor="text1"/>
          <w:szCs w:val="28"/>
        </w:rPr>
        <w:t>102</w:t>
      </w:r>
      <w:r w:rsidR="00890785" w:rsidRPr="00EA65DE">
        <w:rPr>
          <w:rStyle w:val="Strong"/>
          <w:rFonts w:cs="Times New Roman"/>
          <w:color w:val="000000" w:themeColor="text1"/>
          <w:szCs w:val="28"/>
        </w:rPr>
        <w:t>.</w:t>
      </w:r>
      <w:r w:rsidR="003147F0" w:rsidRPr="00EA65DE">
        <w:rPr>
          <w:rStyle w:val="Strong"/>
          <w:rFonts w:cs="Times New Roman"/>
          <w:color w:val="000000" w:themeColor="text1"/>
          <w:szCs w:val="28"/>
        </w:rPr>
        <w:t>96</w:t>
      </w:r>
      <w:r w:rsidR="005F1A15" w:rsidRPr="00EA65DE">
        <w:rPr>
          <w:rStyle w:val="Strong"/>
          <w:rFonts w:cs="Times New Roman"/>
          <w:color w:val="000000" w:themeColor="text1"/>
          <w:szCs w:val="28"/>
        </w:rPr>
        <w:t>0</w:t>
      </w:r>
      <w:r w:rsidR="00890785" w:rsidRPr="00EA65DE">
        <w:rPr>
          <w:rStyle w:val="Strong"/>
          <w:rFonts w:cs="Times New Roman"/>
          <w:color w:val="000000" w:themeColor="text1"/>
          <w:szCs w:val="28"/>
        </w:rPr>
        <w:t>.000</w:t>
      </w:r>
      <w:r w:rsidR="00B154EA" w:rsidRPr="00EA65DE">
        <w:rPr>
          <w:rStyle w:val="Strong"/>
          <w:rFonts w:cs="Times New Roman"/>
          <w:color w:val="000000" w:themeColor="text1"/>
          <w:szCs w:val="28"/>
        </w:rPr>
        <w:t xml:space="preserve"> đồng/năm</w:t>
      </w:r>
      <w:r w:rsidR="00B154EA" w:rsidRPr="00EA65DE">
        <w:rPr>
          <w:rFonts w:cs="Times New Roman"/>
          <w:color w:val="000000" w:themeColor="text1"/>
          <w:szCs w:val="28"/>
        </w:rPr>
        <w:t xml:space="preserve"> so với Nghị quyết 63/2016/NQ-HĐND. Mức tăng chủ yếu do điều chỉnh mức thưởng Giải Báo chí và bổ sung cơ cấu giải thưởng Phan Xi Păng nhằm phù hợp với quy mô tỉnh sau sáp nhập và khuyến khích hoạt động sáng tạo văn học, nghệ thuật, báo chí.</w:t>
      </w:r>
    </w:p>
    <w:tbl>
      <w:tblPr>
        <w:tblStyle w:val="TableGrid"/>
        <w:tblW w:w="10485" w:type="dxa"/>
        <w:tblLook w:val="04A0" w:firstRow="1" w:lastRow="0" w:firstColumn="1" w:lastColumn="0" w:noHBand="0" w:noVBand="1"/>
      </w:tblPr>
      <w:tblGrid>
        <w:gridCol w:w="1103"/>
        <w:gridCol w:w="1197"/>
        <w:gridCol w:w="1949"/>
        <w:gridCol w:w="1275"/>
        <w:gridCol w:w="1616"/>
        <w:gridCol w:w="1636"/>
        <w:gridCol w:w="32"/>
        <w:gridCol w:w="1677"/>
      </w:tblGrid>
      <w:tr w:rsidR="00EA65DE" w:rsidRPr="00EA65DE" w14:paraId="13F4B3D4" w14:textId="77777777" w:rsidTr="00EC6A30">
        <w:tc>
          <w:tcPr>
            <w:tcW w:w="10485" w:type="dxa"/>
            <w:gridSpan w:val="8"/>
          </w:tcPr>
          <w:p w14:paraId="737CC093"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1. Giải thưởng Văn học - Nghệ thuật Lào Cai (hằng năm)</w:t>
            </w:r>
          </w:p>
        </w:tc>
      </w:tr>
      <w:tr w:rsidR="00EC6A30" w:rsidRPr="00EA65DE" w14:paraId="5F307E71" w14:textId="77777777" w:rsidTr="00EC6A30">
        <w:tc>
          <w:tcPr>
            <w:tcW w:w="1103" w:type="dxa"/>
          </w:tcPr>
          <w:p w14:paraId="2DA37933"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Loại giải</w:t>
            </w:r>
          </w:p>
        </w:tc>
        <w:tc>
          <w:tcPr>
            <w:tcW w:w="1197" w:type="dxa"/>
          </w:tcPr>
          <w:p w14:paraId="736D614E"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Nghị quyết 63/2016</w:t>
            </w:r>
          </w:p>
        </w:tc>
        <w:tc>
          <w:tcPr>
            <w:tcW w:w="1949" w:type="dxa"/>
          </w:tcPr>
          <w:p w14:paraId="463AEDFD"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Kinh phí (đồng)</w:t>
            </w:r>
          </w:p>
        </w:tc>
        <w:tc>
          <w:tcPr>
            <w:tcW w:w="1275" w:type="dxa"/>
          </w:tcPr>
          <w:p w14:paraId="5DC8D81A" w14:textId="5B0526EA" w:rsidR="00220CF7" w:rsidRPr="00EA65DE" w:rsidRDefault="004A600D" w:rsidP="006A0AFD">
            <w:pPr>
              <w:spacing w:before="120" w:after="120"/>
              <w:jc w:val="center"/>
              <w:rPr>
                <w:rFonts w:cs="Times New Roman"/>
                <w:b/>
                <w:color w:val="000000" w:themeColor="text1"/>
                <w:szCs w:val="28"/>
              </w:rPr>
            </w:pPr>
            <w:r>
              <w:rPr>
                <w:rFonts w:cs="Times New Roman"/>
                <w:b/>
                <w:color w:val="000000" w:themeColor="text1"/>
                <w:szCs w:val="28"/>
              </w:rPr>
              <w:t xml:space="preserve">Dự thảo </w:t>
            </w:r>
            <w:r w:rsidR="00220CF7" w:rsidRPr="00EA65DE">
              <w:rPr>
                <w:rFonts w:cs="Times New Roman"/>
                <w:b/>
                <w:color w:val="000000" w:themeColor="text1"/>
                <w:szCs w:val="28"/>
              </w:rPr>
              <w:t>Nghị quyết mới</w:t>
            </w:r>
          </w:p>
        </w:tc>
        <w:tc>
          <w:tcPr>
            <w:tcW w:w="1616" w:type="dxa"/>
          </w:tcPr>
          <w:p w14:paraId="7D174B70"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Kinh phí (đồng)/năm</w:t>
            </w:r>
          </w:p>
        </w:tc>
        <w:tc>
          <w:tcPr>
            <w:tcW w:w="1636" w:type="dxa"/>
          </w:tcPr>
          <w:p w14:paraId="01B5FA68"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Chênh lệch</w:t>
            </w:r>
          </w:p>
        </w:tc>
        <w:tc>
          <w:tcPr>
            <w:tcW w:w="1709" w:type="dxa"/>
            <w:gridSpan w:val="2"/>
          </w:tcPr>
          <w:p w14:paraId="3D541EDB" w14:textId="77777777" w:rsidR="00220CF7" w:rsidRPr="00EA65DE" w:rsidRDefault="00CB16F2" w:rsidP="006A0AFD">
            <w:pPr>
              <w:spacing w:before="120" w:after="120"/>
              <w:jc w:val="center"/>
              <w:rPr>
                <w:rFonts w:cs="Times New Roman"/>
                <w:b/>
                <w:color w:val="000000" w:themeColor="text1"/>
                <w:szCs w:val="28"/>
              </w:rPr>
            </w:pPr>
            <w:r w:rsidRPr="00EA65DE">
              <w:rPr>
                <w:rFonts w:cs="Times New Roman"/>
                <w:b/>
                <w:color w:val="000000" w:themeColor="text1"/>
                <w:szCs w:val="28"/>
              </w:rPr>
              <w:t>Kinh phí thực hiện giai đoạn 2026-2030</w:t>
            </w:r>
          </w:p>
        </w:tc>
      </w:tr>
      <w:tr w:rsidR="00EC6A30" w:rsidRPr="00EA65DE" w14:paraId="29F938DB" w14:textId="77777777" w:rsidTr="00EC6A30">
        <w:tc>
          <w:tcPr>
            <w:tcW w:w="1103" w:type="dxa"/>
            <w:vAlign w:val="center"/>
          </w:tcPr>
          <w:p w14:paraId="626F9F72"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Giải A</w:t>
            </w:r>
          </w:p>
        </w:tc>
        <w:tc>
          <w:tcPr>
            <w:tcW w:w="1197" w:type="dxa"/>
            <w:vAlign w:val="center"/>
          </w:tcPr>
          <w:p w14:paraId="6F44D5EB" w14:textId="62E4FC44"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 xml:space="preserve">1 </w:t>
            </w:r>
            <w:r w:rsidR="00EC6A30">
              <w:rPr>
                <w:rFonts w:cs="Times New Roman"/>
                <w:color w:val="000000" w:themeColor="text1"/>
                <w:szCs w:val="28"/>
              </w:rPr>
              <w:t xml:space="preserve">giải </w:t>
            </w:r>
            <w:r w:rsidRPr="00EA65DE">
              <w:rPr>
                <w:rFonts w:cs="Times New Roman"/>
                <w:color w:val="000000" w:themeColor="text1"/>
                <w:szCs w:val="28"/>
              </w:rPr>
              <w:t>× 5</w:t>
            </w:r>
            <w:r w:rsidR="00EC6A30">
              <w:rPr>
                <w:rFonts w:cs="Times New Roman"/>
                <w:color w:val="000000" w:themeColor="text1"/>
                <w:szCs w:val="28"/>
              </w:rPr>
              <w:t xml:space="preserve"> lần mức lương cơ sở</w:t>
            </w:r>
          </w:p>
        </w:tc>
        <w:tc>
          <w:tcPr>
            <w:tcW w:w="1949" w:type="dxa"/>
            <w:vAlign w:val="center"/>
          </w:tcPr>
          <w:p w14:paraId="3ECF7BBA"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11.700.000</w:t>
            </w:r>
          </w:p>
        </w:tc>
        <w:tc>
          <w:tcPr>
            <w:tcW w:w="1275" w:type="dxa"/>
            <w:vAlign w:val="center"/>
          </w:tcPr>
          <w:p w14:paraId="38CA6304" w14:textId="5F5D7CB0"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 xml:space="preserve">1 </w:t>
            </w:r>
            <w:r w:rsidR="00EC6A30">
              <w:rPr>
                <w:rFonts w:cs="Times New Roman"/>
                <w:color w:val="000000" w:themeColor="text1"/>
                <w:szCs w:val="28"/>
              </w:rPr>
              <w:t xml:space="preserve">giải </w:t>
            </w:r>
            <w:r w:rsidRPr="00EA65DE">
              <w:rPr>
                <w:rFonts w:cs="Times New Roman"/>
                <w:color w:val="000000" w:themeColor="text1"/>
                <w:szCs w:val="28"/>
              </w:rPr>
              <w:t>× 5</w:t>
            </w:r>
            <w:r w:rsidR="00EC6A30">
              <w:rPr>
                <w:rFonts w:cs="Times New Roman"/>
                <w:color w:val="000000" w:themeColor="text1"/>
                <w:szCs w:val="28"/>
              </w:rPr>
              <w:t xml:space="preserve"> mức lương cơ sở</w:t>
            </w:r>
          </w:p>
        </w:tc>
        <w:tc>
          <w:tcPr>
            <w:tcW w:w="1616" w:type="dxa"/>
            <w:vAlign w:val="center"/>
          </w:tcPr>
          <w:p w14:paraId="47455F21"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11.700.000</w:t>
            </w:r>
          </w:p>
        </w:tc>
        <w:tc>
          <w:tcPr>
            <w:tcW w:w="1636" w:type="dxa"/>
            <w:vAlign w:val="center"/>
          </w:tcPr>
          <w:p w14:paraId="4B5F4430"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0</w:t>
            </w:r>
          </w:p>
        </w:tc>
        <w:tc>
          <w:tcPr>
            <w:tcW w:w="1709" w:type="dxa"/>
            <w:gridSpan w:val="2"/>
          </w:tcPr>
          <w:p w14:paraId="20C7BF0E"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25.500.000</w:t>
            </w:r>
          </w:p>
        </w:tc>
      </w:tr>
      <w:tr w:rsidR="00EC6A30" w:rsidRPr="00EA65DE" w14:paraId="59F27CEB" w14:textId="77777777" w:rsidTr="00EC6A30">
        <w:trPr>
          <w:trHeight w:val="1581"/>
        </w:trPr>
        <w:tc>
          <w:tcPr>
            <w:tcW w:w="1103" w:type="dxa"/>
            <w:vAlign w:val="center"/>
          </w:tcPr>
          <w:p w14:paraId="5906E8F2"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Giải B</w:t>
            </w:r>
          </w:p>
        </w:tc>
        <w:tc>
          <w:tcPr>
            <w:tcW w:w="1197" w:type="dxa"/>
            <w:vAlign w:val="center"/>
          </w:tcPr>
          <w:p w14:paraId="79237F60" w14:textId="0927F6E8" w:rsidR="00EC6A30" w:rsidRPr="00EA65DE" w:rsidRDefault="00220CF7" w:rsidP="00EC6A30">
            <w:pPr>
              <w:jc w:val="center"/>
              <w:rPr>
                <w:rFonts w:cs="Times New Roman"/>
                <w:color w:val="000000" w:themeColor="text1"/>
                <w:szCs w:val="28"/>
              </w:rPr>
            </w:pPr>
            <w:r w:rsidRPr="00EA65DE">
              <w:rPr>
                <w:rFonts w:cs="Times New Roman"/>
                <w:color w:val="000000" w:themeColor="text1"/>
                <w:szCs w:val="28"/>
              </w:rPr>
              <w:t>2</w:t>
            </w:r>
            <w:r w:rsidR="00EC6A30">
              <w:rPr>
                <w:rFonts w:cs="Times New Roman"/>
                <w:color w:val="000000" w:themeColor="text1"/>
                <w:szCs w:val="28"/>
              </w:rPr>
              <w:t xml:space="preserve"> giải</w:t>
            </w:r>
            <w:r w:rsidRPr="00EA65DE">
              <w:rPr>
                <w:rFonts w:cs="Times New Roman"/>
                <w:color w:val="000000" w:themeColor="text1"/>
                <w:szCs w:val="28"/>
              </w:rPr>
              <w:t xml:space="preserve"> × 3</w:t>
            </w:r>
            <w:r w:rsidR="00EC6A30">
              <w:rPr>
                <w:rFonts w:cs="Times New Roman"/>
                <w:color w:val="000000" w:themeColor="text1"/>
                <w:szCs w:val="28"/>
              </w:rPr>
              <w:t xml:space="preserve"> lần mức lương cơ sở</w:t>
            </w:r>
          </w:p>
        </w:tc>
        <w:tc>
          <w:tcPr>
            <w:tcW w:w="1949" w:type="dxa"/>
            <w:vAlign w:val="center"/>
          </w:tcPr>
          <w:p w14:paraId="0F9DEDFC" w14:textId="77777777" w:rsidR="00220CF7"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14.040.000</w:t>
            </w:r>
          </w:p>
          <w:p w14:paraId="61DA828E" w14:textId="03A62A06" w:rsidR="00EC6A30" w:rsidRPr="00EA65DE" w:rsidRDefault="00EC6A30" w:rsidP="00EC6A30">
            <w:pPr>
              <w:spacing w:before="120" w:after="120"/>
              <w:ind w:left="-72" w:right="-31"/>
              <w:jc w:val="center"/>
              <w:rPr>
                <w:rFonts w:cs="Times New Roman"/>
                <w:color w:val="000000" w:themeColor="text1"/>
                <w:szCs w:val="28"/>
              </w:rPr>
            </w:pPr>
            <w:r>
              <w:rPr>
                <w:rFonts w:cs="Times New Roman"/>
                <w:color w:val="000000" w:themeColor="text1"/>
                <w:szCs w:val="28"/>
              </w:rPr>
              <w:t>(7.020.000/giải)</w:t>
            </w:r>
          </w:p>
        </w:tc>
        <w:tc>
          <w:tcPr>
            <w:tcW w:w="1275" w:type="dxa"/>
            <w:vAlign w:val="center"/>
          </w:tcPr>
          <w:p w14:paraId="16CF6505" w14:textId="197083C0"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 xml:space="preserve">2 </w:t>
            </w:r>
            <w:r w:rsidR="00EC6A30">
              <w:rPr>
                <w:rFonts w:cs="Times New Roman"/>
                <w:color w:val="000000" w:themeColor="text1"/>
                <w:szCs w:val="28"/>
              </w:rPr>
              <w:t>giải</w:t>
            </w:r>
            <w:r w:rsidR="00EC6A30" w:rsidRPr="00EA65DE">
              <w:rPr>
                <w:rFonts w:cs="Times New Roman"/>
                <w:color w:val="000000" w:themeColor="text1"/>
                <w:szCs w:val="28"/>
              </w:rPr>
              <w:t xml:space="preserve"> </w:t>
            </w:r>
            <w:r w:rsidRPr="00EA65DE">
              <w:rPr>
                <w:rFonts w:cs="Times New Roman"/>
                <w:color w:val="000000" w:themeColor="text1"/>
                <w:szCs w:val="28"/>
              </w:rPr>
              <w:t>× 3</w:t>
            </w:r>
            <w:r w:rsidR="00EC6A30">
              <w:rPr>
                <w:rFonts w:cs="Times New Roman"/>
                <w:color w:val="000000" w:themeColor="text1"/>
                <w:szCs w:val="28"/>
              </w:rPr>
              <w:t xml:space="preserve"> lần mức lương cơ sở</w:t>
            </w:r>
          </w:p>
        </w:tc>
        <w:tc>
          <w:tcPr>
            <w:tcW w:w="1616" w:type="dxa"/>
            <w:vAlign w:val="center"/>
          </w:tcPr>
          <w:p w14:paraId="2D6325B8"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14.040.000</w:t>
            </w:r>
          </w:p>
        </w:tc>
        <w:tc>
          <w:tcPr>
            <w:tcW w:w="1636" w:type="dxa"/>
            <w:vAlign w:val="center"/>
          </w:tcPr>
          <w:p w14:paraId="4FAAC076"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0</w:t>
            </w:r>
          </w:p>
        </w:tc>
        <w:tc>
          <w:tcPr>
            <w:tcW w:w="1709" w:type="dxa"/>
            <w:gridSpan w:val="2"/>
          </w:tcPr>
          <w:p w14:paraId="64A646AE"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70.200.000</w:t>
            </w:r>
          </w:p>
        </w:tc>
      </w:tr>
      <w:tr w:rsidR="00EC6A30" w:rsidRPr="00EA65DE" w14:paraId="3AD3BC38" w14:textId="77777777" w:rsidTr="00EC6A30">
        <w:tc>
          <w:tcPr>
            <w:tcW w:w="1103" w:type="dxa"/>
            <w:vAlign w:val="center"/>
          </w:tcPr>
          <w:p w14:paraId="46AF18F0"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Giải C</w:t>
            </w:r>
          </w:p>
        </w:tc>
        <w:tc>
          <w:tcPr>
            <w:tcW w:w="1197" w:type="dxa"/>
            <w:vAlign w:val="center"/>
          </w:tcPr>
          <w:p w14:paraId="465C99A9" w14:textId="515578A9" w:rsidR="00EC6A30" w:rsidRPr="00EA65DE" w:rsidRDefault="00220CF7" w:rsidP="00EC6A30">
            <w:pPr>
              <w:spacing w:before="120" w:after="120"/>
              <w:jc w:val="center"/>
              <w:rPr>
                <w:rFonts w:cs="Times New Roman"/>
                <w:color w:val="000000" w:themeColor="text1"/>
                <w:szCs w:val="28"/>
              </w:rPr>
            </w:pPr>
            <w:r w:rsidRPr="00EA65DE">
              <w:rPr>
                <w:rFonts w:cs="Times New Roman"/>
                <w:color w:val="000000" w:themeColor="text1"/>
                <w:szCs w:val="28"/>
              </w:rPr>
              <w:t>3</w:t>
            </w:r>
            <w:r w:rsidR="00EC6A30">
              <w:rPr>
                <w:rFonts w:cs="Times New Roman"/>
                <w:color w:val="000000" w:themeColor="text1"/>
                <w:szCs w:val="28"/>
              </w:rPr>
              <w:t xml:space="preserve"> giải</w:t>
            </w:r>
            <w:r w:rsidRPr="00EA65DE">
              <w:rPr>
                <w:rFonts w:cs="Times New Roman"/>
                <w:color w:val="000000" w:themeColor="text1"/>
                <w:szCs w:val="28"/>
              </w:rPr>
              <w:t xml:space="preserve"> × 2</w:t>
            </w:r>
            <w:r w:rsidR="00EC6A30">
              <w:rPr>
                <w:rFonts w:cs="Times New Roman"/>
                <w:color w:val="000000" w:themeColor="text1"/>
                <w:szCs w:val="28"/>
              </w:rPr>
              <w:t xml:space="preserve"> lần mức lương cơ sở</w:t>
            </w:r>
          </w:p>
        </w:tc>
        <w:tc>
          <w:tcPr>
            <w:tcW w:w="1949" w:type="dxa"/>
            <w:vAlign w:val="center"/>
          </w:tcPr>
          <w:p w14:paraId="500448F2" w14:textId="77777777" w:rsidR="00220CF7" w:rsidRPr="00EC6A30" w:rsidRDefault="00220CF7" w:rsidP="006A0AFD">
            <w:pPr>
              <w:spacing w:before="120" w:after="120"/>
              <w:jc w:val="center"/>
              <w:rPr>
                <w:rFonts w:cs="Times New Roman"/>
                <w:color w:val="000000" w:themeColor="text1"/>
                <w:szCs w:val="28"/>
              </w:rPr>
            </w:pPr>
            <w:r w:rsidRPr="00EC6A30">
              <w:rPr>
                <w:rFonts w:cs="Times New Roman"/>
                <w:color w:val="000000" w:themeColor="text1"/>
                <w:szCs w:val="28"/>
              </w:rPr>
              <w:t>14.040.000</w:t>
            </w:r>
          </w:p>
          <w:p w14:paraId="697FC681" w14:textId="6F739D56" w:rsidR="00EC6A30" w:rsidRPr="00EC6A30" w:rsidRDefault="00EC6A30" w:rsidP="00EC6A30">
            <w:pPr>
              <w:spacing w:before="120" w:after="120"/>
              <w:ind w:left="-72" w:right="-125"/>
              <w:jc w:val="center"/>
              <w:rPr>
                <w:rFonts w:cs="Times New Roman"/>
                <w:color w:val="000000" w:themeColor="text1"/>
                <w:szCs w:val="28"/>
              </w:rPr>
            </w:pPr>
            <w:r w:rsidRPr="00EC6A30">
              <w:rPr>
                <w:rFonts w:eastAsia="Calibri"/>
                <w:szCs w:val="28"/>
                <w:lang w:val="nl-NL"/>
              </w:rPr>
              <w:t>(4.680.000</w:t>
            </w:r>
            <w:r w:rsidRPr="00EC6A30">
              <w:rPr>
                <w:rFonts w:cs="Times New Roman"/>
                <w:color w:val="000000" w:themeColor="text1"/>
                <w:szCs w:val="28"/>
              </w:rPr>
              <w:t>/giải)</w:t>
            </w:r>
          </w:p>
        </w:tc>
        <w:tc>
          <w:tcPr>
            <w:tcW w:w="1275" w:type="dxa"/>
            <w:vAlign w:val="center"/>
          </w:tcPr>
          <w:p w14:paraId="65EF2218" w14:textId="2FF48FB4"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 xml:space="preserve">3 </w:t>
            </w:r>
            <w:r w:rsidR="00EC6A30">
              <w:rPr>
                <w:rFonts w:cs="Times New Roman"/>
                <w:color w:val="000000" w:themeColor="text1"/>
                <w:szCs w:val="28"/>
              </w:rPr>
              <w:t>giải</w:t>
            </w:r>
            <w:r w:rsidR="00EC6A30" w:rsidRPr="00EA65DE">
              <w:rPr>
                <w:rFonts w:cs="Times New Roman"/>
                <w:color w:val="000000" w:themeColor="text1"/>
                <w:szCs w:val="28"/>
              </w:rPr>
              <w:t xml:space="preserve"> </w:t>
            </w:r>
            <w:r w:rsidRPr="00EA65DE">
              <w:rPr>
                <w:rFonts w:cs="Times New Roman"/>
                <w:color w:val="000000" w:themeColor="text1"/>
                <w:szCs w:val="28"/>
              </w:rPr>
              <w:t>× 2</w:t>
            </w:r>
            <w:r w:rsidR="00EC6A30">
              <w:rPr>
                <w:rFonts w:cs="Times New Roman"/>
                <w:color w:val="000000" w:themeColor="text1"/>
                <w:szCs w:val="28"/>
              </w:rPr>
              <w:t xml:space="preserve"> lần mức lương cơ sở</w:t>
            </w:r>
          </w:p>
        </w:tc>
        <w:tc>
          <w:tcPr>
            <w:tcW w:w="1616" w:type="dxa"/>
            <w:vAlign w:val="center"/>
          </w:tcPr>
          <w:p w14:paraId="21FBEDC1"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14.040.000</w:t>
            </w:r>
          </w:p>
        </w:tc>
        <w:tc>
          <w:tcPr>
            <w:tcW w:w="1636" w:type="dxa"/>
            <w:vAlign w:val="center"/>
          </w:tcPr>
          <w:p w14:paraId="58DCC254"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0</w:t>
            </w:r>
          </w:p>
        </w:tc>
        <w:tc>
          <w:tcPr>
            <w:tcW w:w="1709" w:type="dxa"/>
            <w:gridSpan w:val="2"/>
          </w:tcPr>
          <w:p w14:paraId="2817F9B7"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70.200.000</w:t>
            </w:r>
          </w:p>
        </w:tc>
      </w:tr>
      <w:tr w:rsidR="00EC6A30" w:rsidRPr="00EA65DE" w14:paraId="451D8892" w14:textId="77777777" w:rsidTr="00EC6A30">
        <w:tc>
          <w:tcPr>
            <w:tcW w:w="1103" w:type="dxa"/>
            <w:vAlign w:val="center"/>
          </w:tcPr>
          <w:p w14:paraId="67E888E8"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lastRenderedPageBreak/>
              <w:t>Khuyến khích</w:t>
            </w:r>
          </w:p>
        </w:tc>
        <w:tc>
          <w:tcPr>
            <w:tcW w:w="1197" w:type="dxa"/>
            <w:vAlign w:val="center"/>
          </w:tcPr>
          <w:p w14:paraId="5ED920F1" w14:textId="1E7E5F30" w:rsidR="00EC6A30" w:rsidRPr="00EA65DE" w:rsidRDefault="00220CF7" w:rsidP="00EC6A30">
            <w:pPr>
              <w:spacing w:before="120" w:after="120"/>
              <w:ind w:left="-78" w:right="-106"/>
              <w:jc w:val="center"/>
              <w:rPr>
                <w:rFonts w:cs="Times New Roman"/>
                <w:color w:val="000000" w:themeColor="text1"/>
                <w:szCs w:val="28"/>
              </w:rPr>
            </w:pPr>
            <w:r w:rsidRPr="00EA65DE">
              <w:rPr>
                <w:rFonts w:cs="Times New Roman"/>
                <w:color w:val="000000" w:themeColor="text1"/>
                <w:szCs w:val="28"/>
              </w:rPr>
              <w:t>4</w:t>
            </w:r>
            <w:r w:rsidR="00EC6A30">
              <w:rPr>
                <w:rFonts w:cs="Times New Roman"/>
                <w:color w:val="000000" w:themeColor="text1"/>
                <w:szCs w:val="28"/>
              </w:rPr>
              <w:t xml:space="preserve"> giải</w:t>
            </w:r>
            <w:r w:rsidRPr="00EA65DE">
              <w:rPr>
                <w:rFonts w:cs="Times New Roman"/>
                <w:color w:val="000000" w:themeColor="text1"/>
                <w:szCs w:val="28"/>
              </w:rPr>
              <w:t xml:space="preserve"> × 1</w:t>
            </w:r>
            <w:r w:rsidR="00EC6A30">
              <w:rPr>
                <w:rFonts w:cs="Times New Roman"/>
                <w:color w:val="000000" w:themeColor="text1"/>
                <w:szCs w:val="28"/>
              </w:rPr>
              <w:t xml:space="preserve"> lần mức lương cơ sở</w:t>
            </w:r>
          </w:p>
        </w:tc>
        <w:tc>
          <w:tcPr>
            <w:tcW w:w="1949" w:type="dxa"/>
            <w:vAlign w:val="center"/>
          </w:tcPr>
          <w:p w14:paraId="435F2ADE" w14:textId="76B9469A" w:rsidR="00220CF7"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9.360.000</w:t>
            </w:r>
          </w:p>
          <w:p w14:paraId="3CD68392" w14:textId="47AF1C85" w:rsidR="00EC6A30" w:rsidRDefault="00EC6A30" w:rsidP="00EC6A30">
            <w:pPr>
              <w:spacing w:before="120" w:after="120"/>
              <w:ind w:left="-72" w:right="-31"/>
              <w:jc w:val="center"/>
              <w:rPr>
                <w:rFonts w:cs="Times New Roman"/>
                <w:color w:val="000000" w:themeColor="text1"/>
                <w:szCs w:val="28"/>
              </w:rPr>
            </w:pPr>
            <w:r>
              <w:rPr>
                <w:rFonts w:eastAsia="Calibri"/>
                <w:szCs w:val="28"/>
                <w:lang w:val="nl-NL"/>
              </w:rPr>
              <w:t>(2</w:t>
            </w:r>
            <w:r w:rsidRPr="00EC6A30">
              <w:rPr>
                <w:rFonts w:eastAsia="Calibri"/>
                <w:szCs w:val="28"/>
                <w:lang w:val="nl-NL"/>
              </w:rPr>
              <w:t>.</w:t>
            </w:r>
            <w:r>
              <w:rPr>
                <w:rFonts w:eastAsia="Calibri"/>
                <w:szCs w:val="28"/>
                <w:lang w:val="nl-NL"/>
              </w:rPr>
              <w:t>340</w:t>
            </w:r>
            <w:r w:rsidRPr="00EC6A30">
              <w:rPr>
                <w:rFonts w:eastAsia="Calibri"/>
                <w:szCs w:val="28"/>
                <w:lang w:val="nl-NL"/>
              </w:rPr>
              <w:t>.000</w:t>
            </w:r>
            <w:r w:rsidRPr="00EC6A30">
              <w:rPr>
                <w:rFonts w:cs="Times New Roman"/>
                <w:color w:val="000000" w:themeColor="text1"/>
                <w:szCs w:val="28"/>
              </w:rPr>
              <w:t>/giải)</w:t>
            </w:r>
          </w:p>
          <w:p w14:paraId="4AD1B6A2" w14:textId="41E32DC1" w:rsidR="00EC6A30" w:rsidRPr="00EA65DE" w:rsidRDefault="00EC6A30" w:rsidP="006A0AFD">
            <w:pPr>
              <w:spacing w:before="120" w:after="120"/>
              <w:jc w:val="center"/>
              <w:rPr>
                <w:rFonts w:cs="Times New Roman"/>
                <w:color w:val="000000" w:themeColor="text1"/>
                <w:szCs w:val="28"/>
              </w:rPr>
            </w:pPr>
          </w:p>
        </w:tc>
        <w:tc>
          <w:tcPr>
            <w:tcW w:w="1275" w:type="dxa"/>
            <w:vAlign w:val="center"/>
          </w:tcPr>
          <w:p w14:paraId="6A585312" w14:textId="26796702"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 xml:space="preserve">5 </w:t>
            </w:r>
            <w:r w:rsidR="00EC6A30">
              <w:rPr>
                <w:rFonts w:cs="Times New Roman"/>
                <w:color w:val="000000" w:themeColor="text1"/>
                <w:szCs w:val="28"/>
              </w:rPr>
              <w:t xml:space="preserve">giải </w:t>
            </w:r>
            <w:r w:rsidRPr="00EA65DE">
              <w:rPr>
                <w:rFonts w:cs="Times New Roman"/>
                <w:color w:val="000000" w:themeColor="text1"/>
                <w:szCs w:val="28"/>
              </w:rPr>
              <w:t>× 1</w:t>
            </w:r>
            <w:r w:rsidR="00EC6A30">
              <w:rPr>
                <w:rFonts w:cs="Times New Roman"/>
                <w:color w:val="000000" w:themeColor="text1"/>
                <w:szCs w:val="28"/>
              </w:rPr>
              <w:t xml:space="preserve"> lần mức lương cơ sở </w:t>
            </w:r>
          </w:p>
        </w:tc>
        <w:tc>
          <w:tcPr>
            <w:tcW w:w="1616" w:type="dxa"/>
            <w:vAlign w:val="center"/>
          </w:tcPr>
          <w:p w14:paraId="5977BACB"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11.700.000</w:t>
            </w:r>
          </w:p>
        </w:tc>
        <w:tc>
          <w:tcPr>
            <w:tcW w:w="1636" w:type="dxa"/>
            <w:vAlign w:val="center"/>
          </w:tcPr>
          <w:p w14:paraId="6145F51B"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Tăng +2.340.000</w:t>
            </w:r>
          </w:p>
        </w:tc>
        <w:tc>
          <w:tcPr>
            <w:tcW w:w="1709" w:type="dxa"/>
            <w:gridSpan w:val="2"/>
          </w:tcPr>
          <w:p w14:paraId="53D8F435"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58.500.000</w:t>
            </w:r>
          </w:p>
        </w:tc>
      </w:tr>
      <w:tr w:rsidR="00EC6A30" w:rsidRPr="00EA65DE" w14:paraId="77676508" w14:textId="77777777" w:rsidTr="00EC6A30">
        <w:tc>
          <w:tcPr>
            <w:tcW w:w="1103" w:type="dxa"/>
            <w:vAlign w:val="center"/>
          </w:tcPr>
          <w:p w14:paraId="190D116C"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Tổng</w:t>
            </w:r>
          </w:p>
        </w:tc>
        <w:tc>
          <w:tcPr>
            <w:tcW w:w="1197" w:type="dxa"/>
            <w:vAlign w:val="center"/>
          </w:tcPr>
          <w:p w14:paraId="2562218C" w14:textId="77777777" w:rsidR="00220CF7" w:rsidRPr="00EA65DE" w:rsidRDefault="00220CF7" w:rsidP="006A0AFD">
            <w:pPr>
              <w:spacing w:before="120" w:after="120"/>
              <w:jc w:val="center"/>
              <w:rPr>
                <w:rFonts w:cs="Times New Roman"/>
                <w:b/>
                <w:color w:val="000000" w:themeColor="text1"/>
                <w:szCs w:val="28"/>
              </w:rPr>
            </w:pPr>
          </w:p>
        </w:tc>
        <w:tc>
          <w:tcPr>
            <w:tcW w:w="1949" w:type="dxa"/>
            <w:vAlign w:val="center"/>
          </w:tcPr>
          <w:p w14:paraId="40ADAC02"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49.140.000</w:t>
            </w:r>
          </w:p>
        </w:tc>
        <w:tc>
          <w:tcPr>
            <w:tcW w:w="1275" w:type="dxa"/>
            <w:vAlign w:val="center"/>
          </w:tcPr>
          <w:p w14:paraId="61ACB2C0" w14:textId="77777777" w:rsidR="00220CF7" w:rsidRPr="00EA65DE" w:rsidRDefault="00220CF7" w:rsidP="006A0AFD">
            <w:pPr>
              <w:spacing w:before="120" w:after="120"/>
              <w:jc w:val="center"/>
              <w:rPr>
                <w:rFonts w:cs="Times New Roman"/>
                <w:b/>
                <w:color w:val="000000" w:themeColor="text1"/>
                <w:szCs w:val="28"/>
              </w:rPr>
            </w:pPr>
          </w:p>
        </w:tc>
        <w:tc>
          <w:tcPr>
            <w:tcW w:w="1616" w:type="dxa"/>
            <w:vAlign w:val="center"/>
          </w:tcPr>
          <w:p w14:paraId="39524A6A"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51.480.000</w:t>
            </w:r>
          </w:p>
        </w:tc>
        <w:tc>
          <w:tcPr>
            <w:tcW w:w="1636" w:type="dxa"/>
            <w:vAlign w:val="center"/>
          </w:tcPr>
          <w:p w14:paraId="24FD961B"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Tăng</w:t>
            </w:r>
          </w:p>
          <w:p w14:paraId="2F745C3B"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+2.340.000</w:t>
            </w:r>
          </w:p>
        </w:tc>
        <w:tc>
          <w:tcPr>
            <w:tcW w:w="1709" w:type="dxa"/>
            <w:gridSpan w:val="2"/>
          </w:tcPr>
          <w:p w14:paraId="1E0315C8"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257.400.000</w:t>
            </w:r>
          </w:p>
        </w:tc>
      </w:tr>
      <w:tr w:rsidR="00EA65DE" w:rsidRPr="00EA65DE" w14:paraId="79FE29C3" w14:textId="77777777" w:rsidTr="00EC6A30">
        <w:tc>
          <w:tcPr>
            <w:tcW w:w="10485" w:type="dxa"/>
            <w:gridSpan w:val="8"/>
            <w:vAlign w:val="center"/>
          </w:tcPr>
          <w:p w14:paraId="549BD9C4" w14:textId="20DAF9BB" w:rsidR="00F869E5" w:rsidRPr="00EA65DE" w:rsidRDefault="00F869E5" w:rsidP="006A0AFD">
            <w:pPr>
              <w:spacing w:before="120" w:after="120"/>
              <w:jc w:val="center"/>
              <w:rPr>
                <w:rFonts w:cs="Times New Roman"/>
                <w:b/>
                <w:color w:val="000000" w:themeColor="text1"/>
                <w:szCs w:val="28"/>
              </w:rPr>
            </w:pPr>
            <w:r w:rsidRPr="00EA65DE">
              <w:rPr>
                <w:rFonts w:cs="Times New Roman"/>
                <w:b/>
                <w:color w:val="000000" w:themeColor="text1"/>
                <w:szCs w:val="28"/>
              </w:rPr>
              <w:t>2. Giải thưởng Văn học</w:t>
            </w:r>
            <w:r w:rsidR="00191413" w:rsidRPr="00EA65DE">
              <w:rPr>
                <w:rFonts w:cs="Times New Roman"/>
                <w:b/>
                <w:color w:val="000000" w:themeColor="text1"/>
                <w:szCs w:val="28"/>
              </w:rPr>
              <w:t xml:space="preserve"> </w:t>
            </w:r>
            <w:r w:rsidRPr="00EA65DE">
              <w:rPr>
                <w:rFonts w:cs="Times New Roman"/>
                <w:b/>
                <w:color w:val="000000" w:themeColor="text1"/>
                <w:szCs w:val="28"/>
              </w:rPr>
              <w:t>-</w:t>
            </w:r>
            <w:r w:rsidR="00191413" w:rsidRPr="00EA65DE">
              <w:rPr>
                <w:rFonts w:cs="Times New Roman"/>
                <w:b/>
                <w:color w:val="000000" w:themeColor="text1"/>
                <w:szCs w:val="28"/>
              </w:rPr>
              <w:t xml:space="preserve"> </w:t>
            </w:r>
            <w:r w:rsidRPr="00EA65DE">
              <w:rPr>
                <w:rFonts w:cs="Times New Roman"/>
                <w:b/>
                <w:color w:val="000000" w:themeColor="text1"/>
                <w:szCs w:val="28"/>
              </w:rPr>
              <w:t>Nghệ thuật Phan Xi Păng (5 năm/lần)</w:t>
            </w:r>
          </w:p>
        </w:tc>
      </w:tr>
      <w:tr w:rsidR="00EC6A30" w:rsidRPr="00EA65DE" w14:paraId="6FC202B0" w14:textId="77777777" w:rsidTr="00EC6A30">
        <w:tc>
          <w:tcPr>
            <w:tcW w:w="1103" w:type="dxa"/>
          </w:tcPr>
          <w:p w14:paraId="26951DD2"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Loại giải</w:t>
            </w:r>
          </w:p>
        </w:tc>
        <w:tc>
          <w:tcPr>
            <w:tcW w:w="1197" w:type="dxa"/>
          </w:tcPr>
          <w:p w14:paraId="41A5BE0E"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Nghị quyết 63/2016</w:t>
            </w:r>
          </w:p>
        </w:tc>
        <w:tc>
          <w:tcPr>
            <w:tcW w:w="1949" w:type="dxa"/>
          </w:tcPr>
          <w:p w14:paraId="0E7904D8"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Kinh phí (đồng)</w:t>
            </w:r>
          </w:p>
        </w:tc>
        <w:tc>
          <w:tcPr>
            <w:tcW w:w="1275" w:type="dxa"/>
          </w:tcPr>
          <w:p w14:paraId="53BB7935"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Nghị quyết mới</w:t>
            </w:r>
          </w:p>
        </w:tc>
        <w:tc>
          <w:tcPr>
            <w:tcW w:w="1616" w:type="dxa"/>
          </w:tcPr>
          <w:p w14:paraId="5A25BC92"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Kinh phí (đồng)</w:t>
            </w:r>
          </w:p>
        </w:tc>
        <w:tc>
          <w:tcPr>
            <w:tcW w:w="1636" w:type="dxa"/>
          </w:tcPr>
          <w:p w14:paraId="74C01077"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Chênh lệch</w:t>
            </w:r>
          </w:p>
        </w:tc>
        <w:tc>
          <w:tcPr>
            <w:tcW w:w="1709" w:type="dxa"/>
            <w:gridSpan w:val="2"/>
          </w:tcPr>
          <w:p w14:paraId="0744A6DC" w14:textId="77777777" w:rsidR="00220CF7" w:rsidRPr="00EA65DE" w:rsidRDefault="00220CF7" w:rsidP="006A0AFD">
            <w:pPr>
              <w:spacing w:before="120" w:after="120"/>
              <w:jc w:val="center"/>
              <w:rPr>
                <w:rFonts w:cs="Times New Roman"/>
                <w:b/>
                <w:color w:val="000000" w:themeColor="text1"/>
                <w:szCs w:val="28"/>
              </w:rPr>
            </w:pPr>
          </w:p>
        </w:tc>
      </w:tr>
      <w:tr w:rsidR="00EC6A30" w:rsidRPr="00EA65DE" w14:paraId="300E0BE8" w14:textId="77777777" w:rsidTr="00EC6A30">
        <w:tc>
          <w:tcPr>
            <w:tcW w:w="1103" w:type="dxa"/>
            <w:vAlign w:val="center"/>
          </w:tcPr>
          <w:p w14:paraId="00EDFFB2"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Giải A</w:t>
            </w:r>
          </w:p>
        </w:tc>
        <w:tc>
          <w:tcPr>
            <w:tcW w:w="1197" w:type="dxa"/>
            <w:vAlign w:val="center"/>
          </w:tcPr>
          <w:p w14:paraId="4576F68D" w14:textId="0595E5C5" w:rsidR="00220CF7" w:rsidRPr="00EA65DE" w:rsidRDefault="00220CF7" w:rsidP="00EC6A30">
            <w:pPr>
              <w:spacing w:before="120" w:after="120"/>
              <w:jc w:val="center"/>
              <w:rPr>
                <w:rFonts w:cs="Times New Roman"/>
                <w:color w:val="000000" w:themeColor="text1"/>
                <w:szCs w:val="28"/>
              </w:rPr>
            </w:pPr>
            <w:r w:rsidRPr="00EA65DE">
              <w:rPr>
                <w:rFonts w:cs="Times New Roman"/>
                <w:color w:val="000000" w:themeColor="text1"/>
                <w:szCs w:val="28"/>
              </w:rPr>
              <w:t xml:space="preserve">1 </w:t>
            </w:r>
            <w:r w:rsidR="00EC6A30">
              <w:rPr>
                <w:rFonts w:cs="Times New Roman"/>
                <w:color w:val="000000" w:themeColor="text1"/>
                <w:szCs w:val="28"/>
              </w:rPr>
              <w:t xml:space="preserve">giải </w:t>
            </w:r>
            <w:r w:rsidRPr="00EA65DE">
              <w:rPr>
                <w:rFonts w:cs="Times New Roman"/>
                <w:color w:val="000000" w:themeColor="text1"/>
                <w:szCs w:val="28"/>
              </w:rPr>
              <w:t>× 20</w:t>
            </w:r>
            <w:r w:rsidR="00EC6A30">
              <w:rPr>
                <w:rFonts w:cs="Times New Roman"/>
                <w:color w:val="000000" w:themeColor="text1"/>
                <w:szCs w:val="28"/>
              </w:rPr>
              <w:t xml:space="preserve"> lần mức lương cơ sở</w:t>
            </w:r>
          </w:p>
        </w:tc>
        <w:tc>
          <w:tcPr>
            <w:tcW w:w="1949" w:type="dxa"/>
            <w:vAlign w:val="center"/>
          </w:tcPr>
          <w:p w14:paraId="7FDD6379"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46.800.000</w:t>
            </w:r>
          </w:p>
        </w:tc>
        <w:tc>
          <w:tcPr>
            <w:tcW w:w="1275" w:type="dxa"/>
            <w:vAlign w:val="center"/>
          </w:tcPr>
          <w:p w14:paraId="6B3E25F8" w14:textId="5B446C02"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1</w:t>
            </w:r>
            <w:r w:rsidR="00EC6A30">
              <w:rPr>
                <w:rFonts w:cs="Times New Roman"/>
                <w:color w:val="000000" w:themeColor="text1"/>
                <w:szCs w:val="28"/>
              </w:rPr>
              <w:t xml:space="preserve"> giải</w:t>
            </w:r>
            <w:r w:rsidRPr="00EA65DE">
              <w:rPr>
                <w:rFonts w:cs="Times New Roman"/>
                <w:color w:val="000000" w:themeColor="text1"/>
                <w:szCs w:val="28"/>
              </w:rPr>
              <w:t xml:space="preserve"> × 15</w:t>
            </w:r>
            <w:r w:rsidR="00EC6A30">
              <w:rPr>
                <w:rFonts w:cs="Times New Roman"/>
                <w:color w:val="000000" w:themeColor="text1"/>
                <w:szCs w:val="28"/>
              </w:rPr>
              <w:t xml:space="preserve"> lần mức lương cơ sở</w:t>
            </w:r>
          </w:p>
        </w:tc>
        <w:tc>
          <w:tcPr>
            <w:tcW w:w="1616" w:type="dxa"/>
            <w:vAlign w:val="center"/>
          </w:tcPr>
          <w:p w14:paraId="4A43959A" w14:textId="06DB6A5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35.100.000</w:t>
            </w:r>
          </w:p>
        </w:tc>
        <w:tc>
          <w:tcPr>
            <w:tcW w:w="1636" w:type="dxa"/>
            <w:vAlign w:val="center"/>
          </w:tcPr>
          <w:p w14:paraId="1DCF0E30"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Giảm</w:t>
            </w:r>
          </w:p>
          <w:p w14:paraId="2B6007BA"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-11.700.000</w:t>
            </w:r>
          </w:p>
        </w:tc>
        <w:tc>
          <w:tcPr>
            <w:tcW w:w="1709" w:type="dxa"/>
            <w:gridSpan w:val="2"/>
          </w:tcPr>
          <w:p w14:paraId="1E153E91" w14:textId="77777777" w:rsidR="00220CF7" w:rsidRPr="00EA65DE" w:rsidRDefault="00220CF7" w:rsidP="006A0AFD">
            <w:pPr>
              <w:spacing w:before="120" w:after="120"/>
              <w:jc w:val="center"/>
              <w:rPr>
                <w:rFonts w:cs="Times New Roman"/>
                <w:color w:val="000000" w:themeColor="text1"/>
                <w:szCs w:val="28"/>
              </w:rPr>
            </w:pPr>
          </w:p>
        </w:tc>
      </w:tr>
      <w:tr w:rsidR="00EC6A30" w:rsidRPr="00EA65DE" w14:paraId="224B36A1" w14:textId="77777777" w:rsidTr="00EC6A30">
        <w:tc>
          <w:tcPr>
            <w:tcW w:w="1103" w:type="dxa"/>
            <w:vAlign w:val="center"/>
          </w:tcPr>
          <w:p w14:paraId="25EB84D8"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Giải B</w:t>
            </w:r>
          </w:p>
        </w:tc>
        <w:tc>
          <w:tcPr>
            <w:tcW w:w="1197" w:type="dxa"/>
            <w:vAlign w:val="center"/>
          </w:tcPr>
          <w:p w14:paraId="575429D6" w14:textId="2E7F0A38"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1</w:t>
            </w:r>
            <w:r w:rsidR="00EC6A30">
              <w:rPr>
                <w:rFonts w:cs="Times New Roman"/>
                <w:color w:val="000000" w:themeColor="text1"/>
                <w:szCs w:val="28"/>
              </w:rPr>
              <w:t xml:space="preserve"> giải</w:t>
            </w:r>
            <w:r w:rsidRPr="00EA65DE">
              <w:rPr>
                <w:rFonts w:cs="Times New Roman"/>
                <w:color w:val="000000" w:themeColor="text1"/>
                <w:szCs w:val="28"/>
              </w:rPr>
              <w:t xml:space="preserve"> × 10</w:t>
            </w:r>
            <w:r w:rsidR="00EC6A30">
              <w:rPr>
                <w:rFonts w:cs="Times New Roman"/>
                <w:color w:val="000000" w:themeColor="text1"/>
                <w:szCs w:val="28"/>
              </w:rPr>
              <w:t xml:space="preserve"> lần mức lương cơ sở</w:t>
            </w:r>
          </w:p>
        </w:tc>
        <w:tc>
          <w:tcPr>
            <w:tcW w:w="1949" w:type="dxa"/>
            <w:vAlign w:val="center"/>
          </w:tcPr>
          <w:p w14:paraId="52D5C8A3"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23.400.000</w:t>
            </w:r>
          </w:p>
        </w:tc>
        <w:tc>
          <w:tcPr>
            <w:tcW w:w="1275" w:type="dxa"/>
            <w:vAlign w:val="center"/>
          </w:tcPr>
          <w:p w14:paraId="6E7F0382" w14:textId="71BCF701"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2</w:t>
            </w:r>
            <w:r w:rsidR="00EC6A30">
              <w:rPr>
                <w:rFonts w:cs="Times New Roman"/>
                <w:color w:val="000000" w:themeColor="text1"/>
                <w:szCs w:val="28"/>
              </w:rPr>
              <w:t xml:space="preserve"> giải</w:t>
            </w:r>
            <w:r w:rsidRPr="00EA65DE">
              <w:rPr>
                <w:rFonts w:cs="Times New Roman"/>
                <w:color w:val="000000" w:themeColor="text1"/>
                <w:szCs w:val="28"/>
              </w:rPr>
              <w:t xml:space="preserve"> × 8</w:t>
            </w:r>
            <w:r w:rsidR="00EC6A30">
              <w:rPr>
                <w:rFonts w:cs="Times New Roman"/>
                <w:color w:val="000000" w:themeColor="text1"/>
                <w:szCs w:val="28"/>
              </w:rPr>
              <w:t xml:space="preserve"> lần mức lương cơ sở</w:t>
            </w:r>
          </w:p>
        </w:tc>
        <w:tc>
          <w:tcPr>
            <w:tcW w:w="1616" w:type="dxa"/>
            <w:vAlign w:val="center"/>
          </w:tcPr>
          <w:p w14:paraId="19B67A74"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37.440.000</w:t>
            </w:r>
          </w:p>
        </w:tc>
        <w:tc>
          <w:tcPr>
            <w:tcW w:w="1636" w:type="dxa"/>
            <w:vAlign w:val="center"/>
          </w:tcPr>
          <w:p w14:paraId="08848118"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Tăng</w:t>
            </w:r>
          </w:p>
          <w:p w14:paraId="5E593E19"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+14.040.000</w:t>
            </w:r>
          </w:p>
        </w:tc>
        <w:tc>
          <w:tcPr>
            <w:tcW w:w="1709" w:type="dxa"/>
            <w:gridSpan w:val="2"/>
          </w:tcPr>
          <w:p w14:paraId="20B030C2" w14:textId="77777777" w:rsidR="00220CF7" w:rsidRPr="00EA65DE" w:rsidRDefault="00220CF7" w:rsidP="006A0AFD">
            <w:pPr>
              <w:spacing w:before="120" w:after="120"/>
              <w:jc w:val="center"/>
              <w:rPr>
                <w:rFonts w:cs="Times New Roman"/>
                <w:color w:val="000000" w:themeColor="text1"/>
                <w:szCs w:val="28"/>
              </w:rPr>
            </w:pPr>
          </w:p>
        </w:tc>
      </w:tr>
      <w:tr w:rsidR="00EC6A30" w:rsidRPr="00EA65DE" w14:paraId="74199CF7" w14:textId="77777777" w:rsidTr="00EC6A30">
        <w:tc>
          <w:tcPr>
            <w:tcW w:w="1103" w:type="dxa"/>
            <w:vAlign w:val="center"/>
          </w:tcPr>
          <w:p w14:paraId="3A7B8226"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Giải C</w:t>
            </w:r>
          </w:p>
        </w:tc>
        <w:tc>
          <w:tcPr>
            <w:tcW w:w="1197" w:type="dxa"/>
            <w:vAlign w:val="center"/>
          </w:tcPr>
          <w:p w14:paraId="2F3CC678" w14:textId="74CB6385"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 xml:space="preserve">1 </w:t>
            </w:r>
            <w:r w:rsidR="00EC6A30">
              <w:rPr>
                <w:rFonts w:cs="Times New Roman"/>
                <w:color w:val="000000" w:themeColor="text1"/>
                <w:szCs w:val="28"/>
              </w:rPr>
              <w:t xml:space="preserve">giải </w:t>
            </w:r>
            <w:r w:rsidRPr="00EA65DE">
              <w:rPr>
                <w:rFonts w:cs="Times New Roman"/>
                <w:color w:val="000000" w:themeColor="text1"/>
                <w:szCs w:val="28"/>
              </w:rPr>
              <w:t>× 4</w:t>
            </w:r>
            <w:r w:rsidR="00EC6A30">
              <w:rPr>
                <w:rFonts w:cs="Times New Roman"/>
                <w:color w:val="000000" w:themeColor="text1"/>
                <w:szCs w:val="28"/>
              </w:rPr>
              <w:t xml:space="preserve"> lần mức lương cơ sở</w:t>
            </w:r>
          </w:p>
        </w:tc>
        <w:tc>
          <w:tcPr>
            <w:tcW w:w="1949" w:type="dxa"/>
            <w:vAlign w:val="center"/>
          </w:tcPr>
          <w:p w14:paraId="4996BB31"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9.360.000</w:t>
            </w:r>
          </w:p>
        </w:tc>
        <w:tc>
          <w:tcPr>
            <w:tcW w:w="1275" w:type="dxa"/>
            <w:vAlign w:val="center"/>
          </w:tcPr>
          <w:p w14:paraId="36981939" w14:textId="3EDC516E"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 xml:space="preserve">3 </w:t>
            </w:r>
            <w:r w:rsidR="00EC6A30">
              <w:rPr>
                <w:rFonts w:cs="Times New Roman"/>
                <w:color w:val="000000" w:themeColor="text1"/>
                <w:szCs w:val="28"/>
              </w:rPr>
              <w:t xml:space="preserve">giải </w:t>
            </w:r>
            <w:r w:rsidRPr="00EA65DE">
              <w:rPr>
                <w:rFonts w:cs="Times New Roman"/>
                <w:color w:val="000000" w:themeColor="text1"/>
                <w:szCs w:val="28"/>
              </w:rPr>
              <w:t>× 5</w:t>
            </w:r>
            <w:r w:rsidR="00EC6A30">
              <w:rPr>
                <w:rFonts w:cs="Times New Roman"/>
                <w:color w:val="000000" w:themeColor="text1"/>
                <w:szCs w:val="28"/>
              </w:rPr>
              <w:t xml:space="preserve"> lần mức lương cơ sở</w:t>
            </w:r>
          </w:p>
        </w:tc>
        <w:tc>
          <w:tcPr>
            <w:tcW w:w="1616" w:type="dxa"/>
            <w:vAlign w:val="center"/>
          </w:tcPr>
          <w:p w14:paraId="040C720F"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35.100.000</w:t>
            </w:r>
          </w:p>
        </w:tc>
        <w:tc>
          <w:tcPr>
            <w:tcW w:w="1636" w:type="dxa"/>
            <w:vAlign w:val="center"/>
          </w:tcPr>
          <w:p w14:paraId="6C804E76"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Tăng</w:t>
            </w:r>
          </w:p>
          <w:p w14:paraId="114EFABC"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+25.740.000</w:t>
            </w:r>
          </w:p>
        </w:tc>
        <w:tc>
          <w:tcPr>
            <w:tcW w:w="1709" w:type="dxa"/>
            <w:gridSpan w:val="2"/>
          </w:tcPr>
          <w:p w14:paraId="1DF5A723" w14:textId="77777777" w:rsidR="00220CF7" w:rsidRPr="00EA65DE" w:rsidRDefault="00220CF7" w:rsidP="006A0AFD">
            <w:pPr>
              <w:spacing w:before="120" w:after="120"/>
              <w:jc w:val="center"/>
              <w:rPr>
                <w:rFonts w:cs="Times New Roman"/>
                <w:color w:val="000000" w:themeColor="text1"/>
                <w:szCs w:val="28"/>
              </w:rPr>
            </w:pPr>
          </w:p>
        </w:tc>
      </w:tr>
      <w:tr w:rsidR="00EC6A30" w:rsidRPr="00EA65DE" w14:paraId="08ED4C79" w14:textId="77777777" w:rsidTr="00EC6A30">
        <w:tc>
          <w:tcPr>
            <w:tcW w:w="1103" w:type="dxa"/>
            <w:vAlign w:val="center"/>
          </w:tcPr>
          <w:p w14:paraId="15A792DD"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Khuyến khích</w:t>
            </w:r>
          </w:p>
        </w:tc>
        <w:tc>
          <w:tcPr>
            <w:tcW w:w="1197" w:type="dxa"/>
            <w:vAlign w:val="center"/>
          </w:tcPr>
          <w:p w14:paraId="58B9E7C0"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Không có</w:t>
            </w:r>
          </w:p>
        </w:tc>
        <w:tc>
          <w:tcPr>
            <w:tcW w:w="1949" w:type="dxa"/>
            <w:vAlign w:val="center"/>
          </w:tcPr>
          <w:p w14:paraId="6EFC84D1"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0</w:t>
            </w:r>
          </w:p>
        </w:tc>
        <w:tc>
          <w:tcPr>
            <w:tcW w:w="1275" w:type="dxa"/>
            <w:vAlign w:val="center"/>
          </w:tcPr>
          <w:p w14:paraId="68803E7C" w14:textId="5E90A725"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5</w:t>
            </w:r>
            <w:r w:rsidR="00EC6A30">
              <w:rPr>
                <w:rFonts w:cs="Times New Roman"/>
                <w:color w:val="000000" w:themeColor="text1"/>
                <w:szCs w:val="28"/>
              </w:rPr>
              <w:t xml:space="preserve"> giải </w:t>
            </w:r>
            <w:r w:rsidRPr="00EA65DE">
              <w:rPr>
                <w:rFonts w:cs="Times New Roman"/>
                <w:color w:val="000000" w:themeColor="text1"/>
                <w:szCs w:val="28"/>
              </w:rPr>
              <w:t xml:space="preserve"> × 3</w:t>
            </w:r>
            <w:r w:rsidR="00EC6A30">
              <w:rPr>
                <w:rFonts w:cs="Times New Roman"/>
                <w:color w:val="000000" w:themeColor="text1"/>
                <w:szCs w:val="28"/>
              </w:rPr>
              <w:t xml:space="preserve"> lần mức lương cơ </w:t>
            </w:r>
          </w:p>
        </w:tc>
        <w:tc>
          <w:tcPr>
            <w:tcW w:w="1616" w:type="dxa"/>
            <w:vAlign w:val="center"/>
          </w:tcPr>
          <w:p w14:paraId="1AE9FEEE"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35.100.000</w:t>
            </w:r>
          </w:p>
        </w:tc>
        <w:tc>
          <w:tcPr>
            <w:tcW w:w="1636" w:type="dxa"/>
            <w:vAlign w:val="center"/>
          </w:tcPr>
          <w:p w14:paraId="1DE5A8CF"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Tăng</w:t>
            </w:r>
          </w:p>
          <w:p w14:paraId="0E89D775"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+35.100.000</w:t>
            </w:r>
          </w:p>
        </w:tc>
        <w:tc>
          <w:tcPr>
            <w:tcW w:w="1709" w:type="dxa"/>
            <w:gridSpan w:val="2"/>
          </w:tcPr>
          <w:p w14:paraId="591B5734" w14:textId="77777777" w:rsidR="00220CF7" w:rsidRPr="00EA65DE" w:rsidRDefault="00220CF7" w:rsidP="006A0AFD">
            <w:pPr>
              <w:spacing w:before="120" w:after="120"/>
              <w:jc w:val="center"/>
              <w:rPr>
                <w:rFonts w:cs="Times New Roman"/>
                <w:color w:val="000000" w:themeColor="text1"/>
                <w:szCs w:val="28"/>
              </w:rPr>
            </w:pPr>
          </w:p>
        </w:tc>
      </w:tr>
      <w:tr w:rsidR="00EC6A30" w:rsidRPr="00EA65DE" w14:paraId="74D8C9B0" w14:textId="77777777" w:rsidTr="00EC6A30">
        <w:tc>
          <w:tcPr>
            <w:tcW w:w="1103" w:type="dxa"/>
            <w:vAlign w:val="center"/>
          </w:tcPr>
          <w:p w14:paraId="129B64A0"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Tổng</w:t>
            </w:r>
          </w:p>
        </w:tc>
        <w:tc>
          <w:tcPr>
            <w:tcW w:w="1197" w:type="dxa"/>
            <w:vAlign w:val="center"/>
          </w:tcPr>
          <w:p w14:paraId="6E6FF71C" w14:textId="77777777" w:rsidR="00220CF7" w:rsidRPr="00EA65DE" w:rsidRDefault="00220CF7" w:rsidP="006A0AFD">
            <w:pPr>
              <w:spacing w:before="120" w:after="120"/>
              <w:jc w:val="center"/>
              <w:rPr>
                <w:rFonts w:cs="Times New Roman"/>
                <w:b/>
                <w:color w:val="000000" w:themeColor="text1"/>
                <w:szCs w:val="28"/>
              </w:rPr>
            </w:pPr>
          </w:p>
        </w:tc>
        <w:tc>
          <w:tcPr>
            <w:tcW w:w="1949" w:type="dxa"/>
            <w:vAlign w:val="center"/>
          </w:tcPr>
          <w:p w14:paraId="5867D4B9"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79.560.000</w:t>
            </w:r>
          </w:p>
        </w:tc>
        <w:tc>
          <w:tcPr>
            <w:tcW w:w="1275" w:type="dxa"/>
            <w:vAlign w:val="center"/>
          </w:tcPr>
          <w:p w14:paraId="2258983F" w14:textId="77777777" w:rsidR="00220CF7" w:rsidRPr="00EA65DE" w:rsidRDefault="00220CF7" w:rsidP="006A0AFD">
            <w:pPr>
              <w:spacing w:before="120" w:after="120"/>
              <w:jc w:val="center"/>
              <w:rPr>
                <w:rFonts w:cs="Times New Roman"/>
                <w:b/>
                <w:color w:val="000000" w:themeColor="text1"/>
                <w:szCs w:val="28"/>
              </w:rPr>
            </w:pPr>
          </w:p>
        </w:tc>
        <w:tc>
          <w:tcPr>
            <w:tcW w:w="1616" w:type="dxa"/>
            <w:vAlign w:val="center"/>
          </w:tcPr>
          <w:p w14:paraId="3BD576F6"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142.740.000</w:t>
            </w:r>
          </w:p>
        </w:tc>
        <w:tc>
          <w:tcPr>
            <w:tcW w:w="1636" w:type="dxa"/>
            <w:vAlign w:val="center"/>
          </w:tcPr>
          <w:p w14:paraId="07419F8D"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Tăng</w:t>
            </w:r>
          </w:p>
          <w:p w14:paraId="7B929213"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+63.180.000</w:t>
            </w:r>
          </w:p>
        </w:tc>
        <w:tc>
          <w:tcPr>
            <w:tcW w:w="1709" w:type="dxa"/>
            <w:gridSpan w:val="2"/>
          </w:tcPr>
          <w:p w14:paraId="40FAE966" w14:textId="77777777" w:rsidR="00220CF7" w:rsidRPr="00EA65DE" w:rsidRDefault="00DC2FD2" w:rsidP="006A0AFD">
            <w:pPr>
              <w:spacing w:before="120" w:after="120"/>
              <w:jc w:val="center"/>
              <w:rPr>
                <w:rFonts w:cs="Times New Roman"/>
                <w:color w:val="000000" w:themeColor="text1"/>
                <w:szCs w:val="28"/>
              </w:rPr>
            </w:pPr>
            <w:r w:rsidRPr="00EA65DE">
              <w:rPr>
                <w:rFonts w:cs="Times New Roman"/>
                <w:b/>
                <w:color w:val="000000" w:themeColor="text1"/>
                <w:szCs w:val="28"/>
              </w:rPr>
              <w:t>142.740.000</w:t>
            </w:r>
          </w:p>
        </w:tc>
      </w:tr>
      <w:tr w:rsidR="00EA65DE" w:rsidRPr="00EA65DE" w14:paraId="13127E34" w14:textId="77777777" w:rsidTr="00EC6A30">
        <w:tc>
          <w:tcPr>
            <w:tcW w:w="10485" w:type="dxa"/>
            <w:gridSpan w:val="8"/>
            <w:vAlign w:val="center"/>
          </w:tcPr>
          <w:p w14:paraId="3BBE6AC3" w14:textId="437908CA" w:rsidR="007B30C2" w:rsidRPr="00EA65DE" w:rsidRDefault="007B30C2" w:rsidP="006A0AFD">
            <w:pPr>
              <w:spacing w:before="120" w:after="120"/>
              <w:jc w:val="center"/>
              <w:rPr>
                <w:rFonts w:cs="Times New Roman"/>
                <w:b/>
                <w:color w:val="000000" w:themeColor="text1"/>
                <w:sz w:val="24"/>
                <w:szCs w:val="28"/>
              </w:rPr>
            </w:pPr>
            <w:r w:rsidRPr="00EA65DE">
              <w:rPr>
                <w:rFonts w:cs="Times New Roman"/>
                <w:b/>
                <w:color w:val="000000" w:themeColor="text1"/>
                <w:sz w:val="22"/>
                <w:szCs w:val="28"/>
              </w:rPr>
              <w:t>TỔNG KINH PHÍ CHO CÁC GIẢI THƯỞNG VĂN HỌC GIAI ĐOẠN 2026</w:t>
            </w:r>
            <w:r w:rsidR="00191413" w:rsidRPr="00EA65DE">
              <w:rPr>
                <w:rFonts w:cs="Times New Roman"/>
                <w:b/>
                <w:color w:val="000000" w:themeColor="text1"/>
                <w:sz w:val="22"/>
                <w:szCs w:val="28"/>
              </w:rPr>
              <w:t xml:space="preserve"> </w:t>
            </w:r>
            <w:r w:rsidRPr="00EA65DE">
              <w:rPr>
                <w:rFonts w:cs="Times New Roman"/>
                <w:b/>
                <w:color w:val="000000" w:themeColor="text1"/>
                <w:sz w:val="22"/>
                <w:szCs w:val="28"/>
              </w:rPr>
              <w:t>-</w:t>
            </w:r>
            <w:r w:rsidR="00191413" w:rsidRPr="00EA65DE">
              <w:rPr>
                <w:rFonts w:cs="Times New Roman"/>
                <w:b/>
                <w:color w:val="000000" w:themeColor="text1"/>
                <w:sz w:val="22"/>
                <w:szCs w:val="28"/>
              </w:rPr>
              <w:t xml:space="preserve"> </w:t>
            </w:r>
            <w:r w:rsidRPr="00EA65DE">
              <w:rPr>
                <w:rFonts w:cs="Times New Roman"/>
                <w:b/>
                <w:color w:val="000000" w:themeColor="text1"/>
                <w:sz w:val="22"/>
                <w:szCs w:val="28"/>
              </w:rPr>
              <w:t xml:space="preserve">2030: </w:t>
            </w:r>
            <w:r w:rsidR="00DC2FD2" w:rsidRPr="00EA65DE">
              <w:rPr>
                <w:rFonts w:cs="Times New Roman"/>
                <w:b/>
                <w:color w:val="000000" w:themeColor="text1"/>
                <w:szCs w:val="28"/>
              </w:rPr>
              <w:t>400.140.000đ</w:t>
            </w:r>
          </w:p>
        </w:tc>
      </w:tr>
      <w:tr w:rsidR="00EA65DE" w:rsidRPr="00EA65DE" w14:paraId="0FAE162C" w14:textId="77777777" w:rsidTr="00EC6A30">
        <w:tc>
          <w:tcPr>
            <w:tcW w:w="8808" w:type="dxa"/>
            <w:gridSpan w:val="7"/>
            <w:vAlign w:val="center"/>
          </w:tcPr>
          <w:p w14:paraId="47804FAE" w14:textId="7EC56C83"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lastRenderedPageBreak/>
              <w:t xml:space="preserve">3. Giải thưởng Báo chí </w:t>
            </w:r>
            <w:r w:rsidR="00EC6A30">
              <w:rPr>
                <w:rFonts w:cs="Times New Roman"/>
                <w:b/>
                <w:color w:val="000000" w:themeColor="text1"/>
                <w:szCs w:val="28"/>
              </w:rPr>
              <w:t xml:space="preserve">Lào Cai </w:t>
            </w:r>
            <w:r w:rsidRPr="00EA65DE">
              <w:rPr>
                <w:rFonts w:cs="Times New Roman"/>
                <w:b/>
                <w:color w:val="000000" w:themeColor="text1"/>
                <w:szCs w:val="28"/>
              </w:rPr>
              <w:t>(hằng năm)</w:t>
            </w:r>
          </w:p>
        </w:tc>
        <w:tc>
          <w:tcPr>
            <w:tcW w:w="1677" w:type="dxa"/>
          </w:tcPr>
          <w:p w14:paraId="207DA84B" w14:textId="77777777" w:rsidR="00220CF7" w:rsidRPr="00EA65DE" w:rsidRDefault="00220CF7" w:rsidP="006A0AFD">
            <w:pPr>
              <w:spacing w:before="120" w:after="120"/>
              <w:jc w:val="center"/>
              <w:rPr>
                <w:rFonts w:cs="Times New Roman"/>
                <w:b/>
                <w:color w:val="000000" w:themeColor="text1"/>
                <w:szCs w:val="28"/>
              </w:rPr>
            </w:pPr>
          </w:p>
        </w:tc>
      </w:tr>
      <w:tr w:rsidR="00EC6A30" w:rsidRPr="00EA65DE" w14:paraId="5A3E0F51" w14:textId="77777777" w:rsidTr="00EC6A30">
        <w:tc>
          <w:tcPr>
            <w:tcW w:w="1103" w:type="dxa"/>
          </w:tcPr>
          <w:p w14:paraId="2495500E"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Loại giải</w:t>
            </w:r>
          </w:p>
        </w:tc>
        <w:tc>
          <w:tcPr>
            <w:tcW w:w="1197" w:type="dxa"/>
          </w:tcPr>
          <w:p w14:paraId="0F2CFA29"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Nghị quyết 63/2016</w:t>
            </w:r>
          </w:p>
        </w:tc>
        <w:tc>
          <w:tcPr>
            <w:tcW w:w="1949" w:type="dxa"/>
          </w:tcPr>
          <w:p w14:paraId="4B85BEE6"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Kinh phí (đồng)</w:t>
            </w:r>
          </w:p>
        </w:tc>
        <w:tc>
          <w:tcPr>
            <w:tcW w:w="1275" w:type="dxa"/>
          </w:tcPr>
          <w:p w14:paraId="64F96CBF"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Nghị quyết mới</w:t>
            </w:r>
          </w:p>
        </w:tc>
        <w:tc>
          <w:tcPr>
            <w:tcW w:w="1616" w:type="dxa"/>
          </w:tcPr>
          <w:p w14:paraId="4FCDCA81"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Kinh phí (đồng)</w:t>
            </w:r>
          </w:p>
        </w:tc>
        <w:tc>
          <w:tcPr>
            <w:tcW w:w="1636" w:type="dxa"/>
          </w:tcPr>
          <w:p w14:paraId="24DE9F04"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Chênh lệch</w:t>
            </w:r>
          </w:p>
        </w:tc>
        <w:tc>
          <w:tcPr>
            <w:tcW w:w="1709" w:type="dxa"/>
            <w:gridSpan w:val="2"/>
          </w:tcPr>
          <w:p w14:paraId="0B87225D" w14:textId="77777777" w:rsidR="00220CF7" w:rsidRPr="00EA65DE" w:rsidRDefault="00CB16F2" w:rsidP="006A0AFD">
            <w:pPr>
              <w:spacing w:before="120" w:after="120"/>
              <w:jc w:val="center"/>
              <w:rPr>
                <w:rFonts w:cs="Times New Roman"/>
                <w:b/>
                <w:color w:val="000000" w:themeColor="text1"/>
                <w:szCs w:val="28"/>
              </w:rPr>
            </w:pPr>
            <w:r w:rsidRPr="00EA65DE">
              <w:rPr>
                <w:rFonts w:cs="Times New Roman"/>
                <w:b/>
                <w:color w:val="000000" w:themeColor="text1"/>
                <w:szCs w:val="28"/>
              </w:rPr>
              <w:t>Kinh phí thực hiện giai đoạn 2026-2030</w:t>
            </w:r>
          </w:p>
        </w:tc>
      </w:tr>
      <w:tr w:rsidR="00EC6A30" w:rsidRPr="00EA65DE" w14:paraId="0DCF44F8" w14:textId="77777777" w:rsidTr="00EC6A30">
        <w:tc>
          <w:tcPr>
            <w:tcW w:w="1103" w:type="dxa"/>
            <w:vAlign w:val="center"/>
          </w:tcPr>
          <w:p w14:paraId="19DE85D9"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Giải A</w:t>
            </w:r>
          </w:p>
        </w:tc>
        <w:tc>
          <w:tcPr>
            <w:tcW w:w="1197" w:type="dxa"/>
            <w:vAlign w:val="center"/>
          </w:tcPr>
          <w:p w14:paraId="08C18D22" w14:textId="7D37D25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 xml:space="preserve">1 </w:t>
            </w:r>
            <w:r w:rsidR="00EC6A30">
              <w:rPr>
                <w:rFonts w:cs="Times New Roman"/>
                <w:color w:val="000000" w:themeColor="text1"/>
                <w:szCs w:val="28"/>
              </w:rPr>
              <w:t xml:space="preserve">giải </w:t>
            </w:r>
            <w:r w:rsidRPr="00EA65DE">
              <w:rPr>
                <w:rFonts w:cs="Times New Roman"/>
                <w:color w:val="000000" w:themeColor="text1"/>
                <w:szCs w:val="28"/>
              </w:rPr>
              <w:t>× 5</w:t>
            </w:r>
            <w:r w:rsidR="00EC6A30">
              <w:rPr>
                <w:rFonts w:cs="Times New Roman"/>
                <w:color w:val="000000" w:themeColor="text1"/>
                <w:szCs w:val="28"/>
              </w:rPr>
              <w:t xml:space="preserve"> lần mức lương cơ sở</w:t>
            </w:r>
          </w:p>
        </w:tc>
        <w:tc>
          <w:tcPr>
            <w:tcW w:w="1949" w:type="dxa"/>
            <w:vAlign w:val="center"/>
          </w:tcPr>
          <w:p w14:paraId="045006C8"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11.700.000</w:t>
            </w:r>
          </w:p>
        </w:tc>
        <w:tc>
          <w:tcPr>
            <w:tcW w:w="1275" w:type="dxa"/>
            <w:vAlign w:val="center"/>
          </w:tcPr>
          <w:p w14:paraId="0D20C754" w14:textId="049CB0B9"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 xml:space="preserve">1 </w:t>
            </w:r>
            <w:r w:rsidR="00EC6A30">
              <w:rPr>
                <w:rFonts w:cs="Times New Roman"/>
                <w:color w:val="000000" w:themeColor="text1"/>
                <w:szCs w:val="28"/>
              </w:rPr>
              <w:t xml:space="preserve">giải </w:t>
            </w:r>
            <w:r w:rsidRPr="00EA65DE">
              <w:rPr>
                <w:rFonts w:cs="Times New Roman"/>
                <w:color w:val="000000" w:themeColor="text1"/>
                <w:szCs w:val="28"/>
              </w:rPr>
              <w:t>× 7</w:t>
            </w:r>
            <w:r w:rsidR="00EC6A30">
              <w:rPr>
                <w:rFonts w:cs="Times New Roman"/>
                <w:color w:val="000000" w:themeColor="text1"/>
                <w:szCs w:val="28"/>
              </w:rPr>
              <w:t xml:space="preserve"> lần mức lương cơ sở</w:t>
            </w:r>
          </w:p>
        </w:tc>
        <w:tc>
          <w:tcPr>
            <w:tcW w:w="1616" w:type="dxa"/>
            <w:vAlign w:val="center"/>
          </w:tcPr>
          <w:p w14:paraId="3D8B9C7C"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16.380.000</w:t>
            </w:r>
          </w:p>
        </w:tc>
        <w:tc>
          <w:tcPr>
            <w:tcW w:w="1636" w:type="dxa"/>
            <w:vAlign w:val="center"/>
          </w:tcPr>
          <w:p w14:paraId="2FFF1904"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Tăng</w:t>
            </w:r>
          </w:p>
          <w:p w14:paraId="686F6B5E"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+4.680.000</w:t>
            </w:r>
          </w:p>
        </w:tc>
        <w:tc>
          <w:tcPr>
            <w:tcW w:w="1709" w:type="dxa"/>
            <w:gridSpan w:val="2"/>
          </w:tcPr>
          <w:p w14:paraId="1576E8D7" w14:textId="77777777" w:rsidR="00220CF7" w:rsidRPr="00EA65DE" w:rsidRDefault="002645D3" w:rsidP="006A0AFD">
            <w:pPr>
              <w:spacing w:before="120" w:after="120"/>
              <w:jc w:val="center"/>
              <w:rPr>
                <w:rFonts w:cs="Times New Roman"/>
                <w:color w:val="000000" w:themeColor="text1"/>
                <w:szCs w:val="28"/>
              </w:rPr>
            </w:pPr>
            <w:r w:rsidRPr="00EA65DE">
              <w:rPr>
                <w:rFonts w:cs="Times New Roman"/>
                <w:color w:val="000000" w:themeColor="text1"/>
                <w:szCs w:val="28"/>
              </w:rPr>
              <w:t>81.900.000</w:t>
            </w:r>
          </w:p>
        </w:tc>
      </w:tr>
      <w:tr w:rsidR="00EC6A30" w:rsidRPr="00EA65DE" w14:paraId="1036320B" w14:textId="77777777" w:rsidTr="00EC6A30">
        <w:tc>
          <w:tcPr>
            <w:tcW w:w="1103" w:type="dxa"/>
            <w:vAlign w:val="center"/>
          </w:tcPr>
          <w:p w14:paraId="63958ECC"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Giải B</w:t>
            </w:r>
          </w:p>
        </w:tc>
        <w:tc>
          <w:tcPr>
            <w:tcW w:w="1197" w:type="dxa"/>
            <w:vAlign w:val="center"/>
          </w:tcPr>
          <w:p w14:paraId="7B94047E" w14:textId="3C478EEB"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 xml:space="preserve">2 </w:t>
            </w:r>
            <w:r w:rsidR="00EC6A30">
              <w:rPr>
                <w:rFonts w:cs="Times New Roman"/>
                <w:color w:val="000000" w:themeColor="text1"/>
                <w:szCs w:val="28"/>
              </w:rPr>
              <w:t xml:space="preserve">giải </w:t>
            </w:r>
            <w:r w:rsidRPr="00EA65DE">
              <w:rPr>
                <w:rFonts w:cs="Times New Roman"/>
                <w:color w:val="000000" w:themeColor="text1"/>
                <w:szCs w:val="28"/>
              </w:rPr>
              <w:t>× 3</w:t>
            </w:r>
            <w:r w:rsidR="00EC6A30">
              <w:rPr>
                <w:rFonts w:cs="Times New Roman"/>
                <w:color w:val="000000" w:themeColor="text1"/>
                <w:szCs w:val="28"/>
              </w:rPr>
              <w:t xml:space="preserve"> lần mức lương cơ sở</w:t>
            </w:r>
          </w:p>
        </w:tc>
        <w:tc>
          <w:tcPr>
            <w:tcW w:w="1949" w:type="dxa"/>
            <w:vAlign w:val="center"/>
          </w:tcPr>
          <w:p w14:paraId="787D548D"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14.040.000</w:t>
            </w:r>
          </w:p>
        </w:tc>
        <w:tc>
          <w:tcPr>
            <w:tcW w:w="1275" w:type="dxa"/>
            <w:vAlign w:val="center"/>
          </w:tcPr>
          <w:p w14:paraId="7B218BF2" w14:textId="7908A7BA"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2</w:t>
            </w:r>
            <w:r w:rsidR="00EC6A30">
              <w:rPr>
                <w:rFonts w:cs="Times New Roman"/>
                <w:color w:val="000000" w:themeColor="text1"/>
                <w:szCs w:val="28"/>
              </w:rPr>
              <w:t xml:space="preserve"> giải</w:t>
            </w:r>
            <w:r w:rsidRPr="00EA65DE">
              <w:rPr>
                <w:rFonts w:cs="Times New Roman"/>
                <w:color w:val="000000" w:themeColor="text1"/>
                <w:szCs w:val="28"/>
              </w:rPr>
              <w:t xml:space="preserve"> × 5</w:t>
            </w:r>
            <w:r w:rsidR="00EC6A30">
              <w:rPr>
                <w:rFonts w:cs="Times New Roman"/>
                <w:color w:val="000000" w:themeColor="text1"/>
                <w:szCs w:val="28"/>
              </w:rPr>
              <w:t xml:space="preserve"> lần mức lương cơ sở</w:t>
            </w:r>
          </w:p>
        </w:tc>
        <w:tc>
          <w:tcPr>
            <w:tcW w:w="1616" w:type="dxa"/>
            <w:vAlign w:val="center"/>
          </w:tcPr>
          <w:p w14:paraId="5102C451"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23.400.000</w:t>
            </w:r>
          </w:p>
        </w:tc>
        <w:tc>
          <w:tcPr>
            <w:tcW w:w="1636" w:type="dxa"/>
            <w:vAlign w:val="center"/>
          </w:tcPr>
          <w:p w14:paraId="72322593"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Tăng</w:t>
            </w:r>
          </w:p>
          <w:p w14:paraId="08D8638E"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+9.360.000</w:t>
            </w:r>
          </w:p>
        </w:tc>
        <w:tc>
          <w:tcPr>
            <w:tcW w:w="1709" w:type="dxa"/>
            <w:gridSpan w:val="2"/>
          </w:tcPr>
          <w:p w14:paraId="706FE878" w14:textId="77777777" w:rsidR="00220CF7" w:rsidRPr="00EA65DE" w:rsidRDefault="002645D3" w:rsidP="006A0AFD">
            <w:pPr>
              <w:spacing w:before="120" w:after="120"/>
              <w:jc w:val="center"/>
              <w:rPr>
                <w:rFonts w:cs="Times New Roman"/>
                <w:color w:val="000000" w:themeColor="text1"/>
                <w:szCs w:val="28"/>
              </w:rPr>
            </w:pPr>
            <w:r w:rsidRPr="00EA65DE">
              <w:rPr>
                <w:rFonts w:cs="Times New Roman"/>
                <w:color w:val="000000" w:themeColor="text1"/>
                <w:szCs w:val="28"/>
              </w:rPr>
              <w:t>117.000.000</w:t>
            </w:r>
          </w:p>
        </w:tc>
      </w:tr>
      <w:tr w:rsidR="00EC6A30" w:rsidRPr="00EA65DE" w14:paraId="7DE00E35" w14:textId="77777777" w:rsidTr="00EC6A30">
        <w:tc>
          <w:tcPr>
            <w:tcW w:w="1103" w:type="dxa"/>
            <w:vAlign w:val="center"/>
          </w:tcPr>
          <w:p w14:paraId="0A2A7996"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Giải C</w:t>
            </w:r>
          </w:p>
        </w:tc>
        <w:tc>
          <w:tcPr>
            <w:tcW w:w="1197" w:type="dxa"/>
            <w:vAlign w:val="center"/>
          </w:tcPr>
          <w:p w14:paraId="1A871BB4" w14:textId="24DEC291"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3</w:t>
            </w:r>
            <w:r w:rsidR="00EC6A30">
              <w:rPr>
                <w:rFonts w:cs="Times New Roman"/>
                <w:color w:val="000000" w:themeColor="text1"/>
                <w:szCs w:val="28"/>
              </w:rPr>
              <w:t xml:space="preserve"> giải</w:t>
            </w:r>
            <w:r w:rsidRPr="00EA65DE">
              <w:rPr>
                <w:rFonts w:cs="Times New Roman"/>
                <w:color w:val="000000" w:themeColor="text1"/>
                <w:szCs w:val="28"/>
              </w:rPr>
              <w:t xml:space="preserve"> × 2</w:t>
            </w:r>
            <w:r w:rsidR="00EC6A30">
              <w:rPr>
                <w:rFonts w:cs="Times New Roman"/>
                <w:color w:val="000000" w:themeColor="text1"/>
                <w:szCs w:val="28"/>
              </w:rPr>
              <w:t xml:space="preserve"> lần mức lương cơ sở</w:t>
            </w:r>
          </w:p>
        </w:tc>
        <w:tc>
          <w:tcPr>
            <w:tcW w:w="1949" w:type="dxa"/>
            <w:vAlign w:val="center"/>
          </w:tcPr>
          <w:p w14:paraId="4C3E824F"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14.040.000</w:t>
            </w:r>
          </w:p>
        </w:tc>
        <w:tc>
          <w:tcPr>
            <w:tcW w:w="1275" w:type="dxa"/>
            <w:vAlign w:val="center"/>
          </w:tcPr>
          <w:p w14:paraId="1519FA34" w14:textId="7F637BAB"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 xml:space="preserve">3 </w:t>
            </w:r>
            <w:r w:rsidR="00EC6A30">
              <w:rPr>
                <w:rFonts w:cs="Times New Roman"/>
                <w:color w:val="000000" w:themeColor="text1"/>
                <w:szCs w:val="28"/>
              </w:rPr>
              <w:t xml:space="preserve">giải </w:t>
            </w:r>
            <w:r w:rsidRPr="00EA65DE">
              <w:rPr>
                <w:rFonts w:cs="Times New Roman"/>
                <w:color w:val="000000" w:themeColor="text1"/>
                <w:szCs w:val="28"/>
              </w:rPr>
              <w:t>× 4</w:t>
            </w:r>
            <w:r w:rsidR="00EC6A30">
              <w:rPr>
                <w:rFonts w:cs="Times New Roman"/>
                <w:color w:val="000000" w:themeColor="text1"/>
                <w:szCs w:val="28"/>
              </w:rPr>
              <w:t xml:space="preserve"> lần mức lương cơ sở</w:t>
            </w:r>
          </w:p>
        </w:tc>
        <w:tc>
          <w:tcPr>
            <w:tcW w:w="1616" w:type="dxa"/>
            <w:vAlign w:val="center"/>
          </w:tcPr>
          <w:p w14:paraId="20A046C7"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28.080.000</w:t>
            </w:r>
          </w:p>
        </w:tc>
        <w:tc>
          <w:tcPr>
            <w:tcW w:w="1636" w:type="dxa"/>
            <w:vAlign w:val="center"/>
          </w:tcPr>
          <w:p w14:paraId="3FC80860"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Tăng</w:t>
            </w:r>
          </w:p>
          <w:p w14:paraId="77F61AAC"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+14.040.000</w:t>
            </w:r>
          </w:p>
        </w:tc>
        <w:tc>
          <w:tcPr>
            <w:tcW w:w="1709" w:type="dxa"/>
            <w:gridSpan w:val="2"/>
          </w:tcPr>
          <w:p w14:paraId="376A237C" w14:textId="77777777" w:rsidR="00220CF7" w:rsidRPr="00EA65DE" w:rsidRDefault="002645D3" w:rsidP="006A0AFD">
            <w:pPr>
              <w:spacing w:before="120" w:after="120"/>
              <w:jc w:val="center"/>
              <w:rPr>
                <w:rFonts w:cs="Times New Roman"/>
                <w:color w:val="000000" w:themeColor="text1"/>
                <w:szCs w:val="28"/>
              </w:rPr>
            </w:pPr>
            <w:r w:rsidRPr="00EA65DE">
              <w:rPr>
                <w:rFonts w:cs="Times New Roman"/>
                <w:color w:val="000000" w:themeColor="text1"/>
                <w:szCs w:val="28"/>
              </w:rPr>
              <w:t>100.400.000</w:t>
            </w:r>
          </w:p>
        </w:tc>
      </w:tr>
      <w:tr w:rsidR="00EC6A30" w:rsidRPr="00EA65DE" w14:paraId="23DF9022" w14:textId="77777777" w:rsidTr="00EC6A30">
        <w:tc>
          <w:tcPr>
            <w:tcW w:w="1103" w:type="dxa"/>
            <w:vAlign w:val="center"/>
          </w:tcPr>
          <w:p w14:paraId="178DF002"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Khuyến khích</w:t>
            </w:r>
          </w:p>
        </w:tc>
        <w:tc>
          <w:tcPr>
            <w:tcW w:w="1197" w:type="dxa"/>
            <w:vAlign w:val="center"/>
          </w:tcPr>
          <w:p w14:paraId="3B3D2DCE" w14:textId="356EC530"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4</w:t>
            </w:r>
            <w:r w:rsidR="00EC6A30">
              <w:rPr>
                <w:rFonts w:cs="Times New Roman"/>
                <w:color w:val="000000" w:themeColor="text1"/>
                <w:szCs w:val="28"/>
              </w:rPr>
              <w:t xml:space="preserve"> giải</w:t>
            </w:r>
            <w:r w:rsidRPr="00EA65DE">
              <w:rPr>
                <w:rFonts w:cs="Times New Roman"/>
                <w:color w:val="000000" w:themeColor="text1"/>
                <w:szCs w:val="28"/>
              </w:rPr>
              <w:t xml:space="preserve"> × 1</w:t>
            </w:r>
            <w:r w:rsidR="00EC6A30">
              <w:rPr>
                <w:rFonts w:cs="Times New Roman"/>
                <w:color w:val="000000" w:themeColor="text1"/>
                <w:szCs w:val="28"/>
              </w:rPr>
              <w:t xml:space="preserve"> lần mức lương cơ sở</w:t>
            </w:r>
          </w:p>
        </w:tc>
        <w:tc>
          <w:tcPr>
            <w:tcW w:w="1949" w:type="dxa"/>
            <w:vAlign w:val="center"/>
          </w:tcPr>
          <w:p w14:paraId="351310B4"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9.360.000</w:t>
            </w:r>
          </w:p>
        </w:tc>
        <w:tc>
          <w:tcPr>
            <w:tcW w:w="1275" w:type="dxa"/>
            <w:vAlign w:val="center"/>
          </w:tcPr>
          <w:p w14:paraId="37748D34" w14:textId="09C94921"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 xml:space="preserve">4 </w:t>
            </w:r>
            <w:r w:rsidR="00EC6A30">
              <w:rPr>
                <w:rFonts w:cs="Times New Roman"/>
                <w:color w:val="000000" w:themeColor="text1"/>
                <w:szCs w:val="28"/>
              </w:rPr>
              <w:t xml:space="preserve">giải </w:t>
            </w:r>
            <w:r w:rsidRPr="00EA65DE">
              <w:rPr>
                <w:rFonts w:cs="Times New Roman"/>
                <w:color w:val="000000" w:themeColor="text1"/>
                <w:szCs w:val="28"/>
              </w:rPr>
              <w:t>× 2</w:t>
            </w:r>
            <w:r w:rsidR="00EC6A30">
              <w:rPr>
                <w:rFonts w:cs="Times New Roman"/>
                <w:color w:val="000000" w:themeColor="text1"/>
                <w:szCs w:val="28"/>
              </w:rPr>
              <w:t xml:space="preserve"> lần mức lương cơ sở</w:t>
            </w:r>
          </w:p>
        </w:tc>
        <w:tc>
          <w:tcPr>
            <w:tcW w:w="1616" w:type="dxa"/>
            <w:vAlign w:val="center"/>
          </w:tcPr>
          <w:p w14:paraId="0D59C621"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18.720.000</w:t>
            </w:r>
          </w:p>
        </w:tc>
        <w:tc>
          <w:tcPr>
            <w:tcW w:w="1636" w:type="dxa"/>
            <w:vAlign w:val="center"/>
          </w:tcPr>
          <w:p w14:paraId="4812A958"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Tăng</w:t>
            </w:r>
          </w:p>
          <w:p w14:paraId="0EF76824" w14:textId="77777777" w:rsidR="00220CF7" w:rsidRPr="00EA65DE" w:rsidRDefault="00220CF7" w:rsidP="006A0AFD">
            <w:pPr>
              <w:spacing w:before="120" w:after="120"/>
              <w:jc w:val="center"/>
              <w:rPr>
                <w:rFonts w:cs="Times New Roman"/>
                <w:color w:val="000000" w:themeColor="text1"/>
                <w:szCs w:val="28"/>
              </w:rPr>
            </w:pPr>
            <w:r w:rsidRPr="00EA65DE">
              <w:rPr>
                <w:rFonts w:cs="Times New Roman"/>
                <w:color w:val="000000" w:themeColor="text1"/>
                <w:szCs w:val="28"/>
              </w:rPr>
              <w:t>+9.360.000</w:t>
            </w:r>
          </w:p>
        </w:tc>
        <w:tc>
          <w:tcPr>
            <w:tcW w:w="1709" w:type="dxa"/>
            <w:gridSpan w:val="2"/>
          </w:tcPr>
          <w:p w14:paraId="4462F862" w14:textId="77777777" w:rsidR="00220CF7" w:rsidRPr="00EA65DE" w:rsidRDefault="002645D3" w:rsidP="006A0AFD">
            <w:pPr>
              <w:spacing w:before="120" w:after="120"/>
              <w:jc w:val="center"/>
              <w:rPr>
                <w:rFonts w:cs="Times New Roman"/>
                <w:color w:val="000000" w:themeColor="text1"/>
                <w:szCs w:val="28"/>
              </w:rPr>
            </w:pPr>
            <w:r w:rsidRPr="00EA65DE">
              <w:rPr>
                <w:rFonts w:cs="Times New Roman"/>
                <w:color w:val="000000" w:themeColor="text1"/>
                <w:szCs w:val="28"/>
              </w:rPr>
              <w:t>93.600.000</w:t>
            </w:r>
          </w:p>
        </w:tc>
      </w:tr>
      <w:tr w:rsidR="00EC6A30" w:rsidRPr="00EA65DE" w14:paraId="4C70BF08" w14:textId="77777777" w:rsidTr="00EC6A30">
        <w:tc>
          <w:tcPr>
            <w:tcW w:w="1103" w:type="dxa"/>
            <w:vAlign w:val="center"/>
          </w:tcPr>
          <w:p w14:paraId="52A93B99"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Tổng</w:t>
            </w:r>
          </w:p>
        </w:tc>
        <w:tc>
          <w:tcPr>
            <w:tcW w:w="1197" w:type="dxa"/>
            <w:vAlign w:val="center"/>
          </w:tcPr>
          <w:p w14:paraId="41602EDB" w14:textId="77777777" w:rsidR="00220CF7" w:rsidRPr="00EA65DE" w:rsidRDefault="00220CF7" w:rsidP="006A0AFD">
            <w:pPr>
              <w:spacing w:before="120" w:after="120"/>
              <w:jc w:val="center"/>
              <w:rPr>
                <w:rFonts w:cs="Times New Roman"/>
                <w:b/>
                <w:color w:val="000000" w:themeColor="text1"/>
                <w:szCs w:val="28"/>
              </w:rPr>
            </w:pPr>
          </w:p>
        </w:tc>
        <w:tc>
          <w:tcPr>
            <w:tcW w:w="1949" w:type="dxa"/>
            <w:vAlign w:val="center"/>
          </w:tcPr>
          <w:p w14:paraId="21F24BF8"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49.140.000</w:t>
            </w:r>
          </w:p>
        </w:tc>
        <w:tc>
          <w:tcPr>
            <w:tcW w:w="1275" w:type="dxa"/>
            <w:vAlign w:val="center"/>
          </w:tcPr>
          <w:p w14:paraId="67593CB6" w14:textId="77777777" w:rsidR="00220CF7" w:rsidRPr="00EA65DE" w:rsidRDefault="00220CF7" w:rsidP="006A0AFD">
            <w:pPr>
              <w:spacing w:before="120" w:after="120"/>
              <w:jc w:val="center"/>
              <w:rPr>
                <w:rFonts w:cs="Times New Roman"/>
                <w:b/>
                <w:color w:val="000000" w:themeColor="text1"/>
                <w:szCs w:val="28"/>
              </w:rPr>
            </w:pPr>
          </w:p>
        </w:tc>
        <w:tc>
          <w:tcPr>
            <w:tcW w:w="1616" w:type="dxa"/>
            <w:vAlign w:val="center"/>
          </w:tcPr>
          <w:p w14:paraId="657B073A"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86.580.000</w:t>
            </w:r>
          </w:p>
        </w:tc>
        <w:tc>
          <w:tcPr>
            <w:tcW w:w="1636" w:type="dxa"/>
            <w:vAlign w:val="center"/>
          </w:tcPr>
          <w:p w14:paraId="3BD1389A"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Tăng</w:t>
            </w:r>
          </w:p>
          <w:p w14:paraId="64754170" w14:textId="77777777" w:rsidR="00220CF7" w:rsidRPr="00EA65DE" w:rsidRDefault="00220CF7" w:rsidP="006A0AFD">
            <w:pPr>
              <w:spacing w:before="120" w:after="120"/>
              <w:jc w:val="center"/>
              <w:rPr>
                <w:rFonts w:cs="Times New Roman"/>
                <w:b/>
                <w:color w:val="000000" w:themeColor="text1"/>
                <w:szCs w:val="28"/>
              </w:rPr>
            </w:pPr>
            <w:r w:rsidRPr="00EA65DE">
              <w:rPr>
                <w:rFonts w:cs="Times New Roman"/>
                <w:b/>
                <w:color w:val="000000" w:themeColor="text1"/>
                <w:szCs w:val="28"/>
              </w:rPr>
              <w:t>+37.440.000</w:t>
            </w:r>
          </w:p>
        </w:tc>
        <w:tc>
          <w:tcPr>
            <w:tcW w:w="1709" w:type="dxa"/>
            <w:gridSpan w:val="2"/>
          </w:tcPr>
          <w:p w14:paraId="015C4932" w14:textId="77777777" w:rsidR="00220CF7" w:rsidRPr="00EA65DE" w:rsidRDefault="002645D3" w:rsidP="006A0AFD">
            <w:pPr>
              <w:spacing w:before="120" w:after="120"/>
              <w:jc w:val="center"/>
              <w:rPr>
                <w:rFonts w:cs="Times New Roman"/>
                <w:b/>
                <w:color w:val="000000" w:themeColor="text1"/>
                <w:szCs w:val="28"/>
              </w:rPr>
            </w:pPr>
            <w:r w:rsidRPr="00EA65DE">
              <w:rPr>
                <w:rFonts w:cs="Times New Roman"/>
                <w:b/>
                <w:color w:val="000000" w:themeColor="text1"/>
                <w:szCs w:val="28"/>
              </w:rPr>
              <w:t>432.900.000</w:t>
            </w:r>
          </w:p>
        </w:tc>
      </w:tr>
      <w:tr w:rsidR="00DC2FD2" w:rsidRPr="00EA65DE" w14:paraId="0F57CFBB" w14:textId="77777777" w:rsidTr="00EC6A30">
        <w:tc>
          <w:tcPr>
            <w:tcW w:w="10485" w:type="dxa"/>
            <w:gridSpan w:val="8"/>
            <w:vAlign w:val="center"/>
          </w:tcPr>
          <w:p w14:paraId="1C5D74C5" w14:textId="07662F15" w:rsidR="00DC2FD2" w:rsidRPr="00EA65DE" w:rsidRDefault="00DC2FD2" w:rsidP="006A0AFD">
            <w:pPr>
              <w:spacing w:before="120" w:after="120"/>
              <w:ind w:left="-108"/>
              <w:jc w:val="center"/>
              <w:rPr>
                <w:rFonts w:cs="Times New Roman"/>
                <w:b/>
                <w:color w:val="000000" w:themeColor="text1"/>
                <w:szCs w:val="28"/>
              </w:rPr>
            </w:pPr>
            <w:r w:rsidRPr="00EA65DE">
              <w:rPr>
                <w:rFonts w:cs="Times New Roman"/>
                <w:b/>
                <w:color w:val="000000" w:themeColor="text1"/>
                <w:sz w:val="26"/>
                <w:szCs w:val="28"/>
              </w:rPr>
              <w:t xml:space="preserve">TỔNG KINH PHÍ THỰC HIỆN NGHỊ QUYẾT GIAI ĐOẠN 2026-2030: </w:t>
            </w:r>
            <w:r w:rsidRPr="00EA65DE">
              <w:rPr>
                <w:rFonts w:cs="Times New Roman"/>
                <w:b/>
                <w:color w:val="000000" w:themeColor="text1"/>
                <w:szCs w:val="28"/>
              </w:rPr>
              <w:t>833.040.000</w:t>
            </w:r>
            <w:r w:rsidR="0072643B" w:rsidRPr="00EA65DE">
              <w:rPr>
                <w:rFonts w:cs="Times New Roman"/>
                <w:b/>
                <w:color w:val="000000" w:themeColor="text1"/>
                <w:szCs w:val="28"/>
              </w:rPr>
              <w:t xml:space="preserve"> </w:t>
            </w:r>
            <w:r w:rsidRPr="00EA65DE">
              <w:rPr>
                <w:rFonts w:cs="Times New Roman"/>
                <w:b/>
                <w:color w:val="000000" w:themeColor="text1"/>
                <w:szCs w:val="28"/>
              </w:rPr>
              <w:t>đ</w:t>
            </w:r>
          </w:p>
          <w:p w14:paraId="485566DC" w14:textId="77777777" w:rsidR="00DC2FD2" w:rsidRPr="00EA65DE" w:rsidRDefault="00DC2FD2" w:rsidP="006A0AFD">
            <w:pPr>
              <w:spacing w:before="120" w:after="120"/>
              <w:ind w:left="-108"/>
              <w:jc w:val="center"/>
              <w:rPr>
                <w:rFonts w:cs="Times New Roman"/>
                <w:b/>
                <w:color w:val="000000" w:themeColor="text1"/>
                <w:szCs w:val="28"/>
              </w:rPr>
            </w:pPr>
            <w:r w:rsidRPr="00EA65DE">
              <w:rPr>
                <w:rFonts w:cs="Times New Roman"/>
                <w:b/>
                <w:color w:val="000000" w:themeColor="text1"/>
                <w:szCs w:val="28"/>
              </w:rPr>
              <w:t>(Tăng 514.800.000đ so với Nghị quyết 63/2016/NQ-HĐND)</w:t>
            </w:r>
          </w:p>
        </w:tc>
      </w:tr>
    </w:tbl>
    <w:p w14:paraId="36C8E930" w14:textId="77777777" w:rsidR="00B154EA" w:rsidRPr="00EA65DE" w:rsidRDefault="00B154EA">
      <w:pPr>
        <w:rPr>
          <w:rFonts w:cs="Times New Roman"/>
          <w:color w:val="000000" w:themeColor="text1"/>
          <w:szCs w:val="28"/>
        </w:rPr>
      </w:pPr>
    </w:p>
    <w:sectPr w:rsidR="00B154EA" w:rsidRPr="00EA65DE" w:rsidSect="003D67D9">
      <w:pgSz w:w="12240" w:h="15840"/>
      <w:pgMar w:top="1134"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B388E"/>
    <w:multiLevelType w:val="hybridMultilevel"/>
    <w:tmpl w:val="C694A080"/>
    <w:lvl w:ilvl="0" w:tplc="E9227BBE">
      <w:start w:val="14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E5C"/>
    <w:rsid w:val="00104E5C"/>
    <w:rsid w:val="001326DA"/>
    <w:rsid w:val="00191413"/>
    <w:rsid w:val="00220CF7"/>
    <w:rsid w:val="00246175"/>
    <w:rsid w:val="002645D3"/>
    <w:rsid w:val="003147F0"/>
    <w:rsid w:val="003867F7"/>
    <w:rsid w:val="003D490E"/>
    <w:rsid w:val="003D67D9"/>
    <w:rsid w:val="00465ED3"/>
    <w:rsid w:val="004A600D"/>
    <w:rsid w:val="00573448"/>
    <w:rsid w:val="005F1A15"/>
    <w:rsid w:val="006A0AFD"/>
    <w:rsid w:val="0072643B"/>
    <w:rsid w:val="007B30C2"/>
    <w:rsid w:val="00884C38"/>
    <w:rsid w:val="00890785"/>
    <w:rsid w:val="009052A5"/>
    <w:rsid w:val="009403BC"/>
    <w:rsid w:val="0099577C"/>
    <w:rsid w:val="00B154EA"/>
    <w:rsid w:val="00BC3FA5"/>
    <w:rsid w:val="00C51A59"/>
    <w:rsid w:val="00CB16F2"/>
    <w:rsid w:val="00CC77EE"/>
    <w:rsid w:val="00D208A2"/>
    <w:rsid w:val="00DC2FD2"/>
    <w:rsid w:val="00DE2B91"/>
    <w:rsid w:val="00E80A4E"/>
    <w:rsid w:val="00E90EB8"/>
    <w:rsid w:val="00EA65DE"/>
    <w:rsid w:val="00EC6A30"/>
    <w:rsid w:val="00F730BC"/>
    <w:rsid w:val="00F86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7628E"/>
  <w15:chartTrackingRefBased/>
  <w15:docId w15:val="{AB6F8A74-CA9A-48C6-AA9E-B5215B2B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4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4E5C"/>
    <w:pPr>
      <w:ind w:left="720"/>
      <w:contextualSpacing/>
    </w:pPr>
  </w:style>
  <w:style w:type="character" w:styleId="Strong">
    <w:name w:val="Strong"/>
    <w:basedOn w:val="DefaultParagraphFont"/>
    <w:uiPriority w:val="22"/>
    <w:qFormat/>
    <w:rsid w:val="00104E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843928">
      <w:bodyDiv w:val="1"/>
      <w:marLeft w:val="0"/>
      <w:marRight w:val="0"/>
      <w:marTop w:val="0"/>
      <w:marBottom w:val="0"/>
      <w:divBdr>
        <w:top w:val="none" w:sz="0" w:space="0" w:color="auto"/>
        <w:left w:val="none" w:sz="0" w:space="0" w:color="auto"/>
        <w:bottom w:val="none" w:sz="0" w:space="0" w:color="auto"/>
        <w:right w:val="none" w:sz="0" w:space="0" w:color="auto"/>
      </w:divBdr>
    </w:div>
    <w:div w:id="840119329">
      <w:bodyDiv w:val="1"/>
      <w:marLeft w:val="0"/>
      <w:marRight w:val="0"/>
      <w:marTop w:val="0"/>
      <w:marBottom w:val="0"/>
      <w:divBdr>
        <w:top w:val="none" w:sz="0" w:space="0" w:color="auto"/>
        <w:left w:val="none" w:sz="0" w:space="0" w:color="auto"/>
        <w:bottom w:val="none" w:sz="0" w:space="0" w:color="auto"/>
        <w:right w:val="none" w:sz="0" w:space="0" w:color="auto"/>
      </w:divBdr>
    </w:div>
    <w:div w:id="1894153230">
      <w:bodyDiv w:val="1"/>
      <w:marLeft w:val="0"/>
      <w:marRight w:val="0"/>
      <w:marTop w:val="0"/>
      <w:marBottom w:val="0"/>
      <w:divBdr>
        <w:top w:val="none" w:sz="0" w:space="0" w:color="auto"/>
        <w:left w:val="none" w:sz="0" w:space="0" w:color="auto"/>
        <w:bottom w:val="none" w:sz="0" w:space="0" w:color="auto"/>
        <w:right w:val="none" w:sz="0" w:space="0" w:color="auto"/>
      </w:divBdr>
      <w:divsChild>
        <w:div w:id="879051176">
          <w:marLeft w:val="0"/>
          <w:marRight w:val="0"/>
          <w:marTop w:val="0"/>
          <w:marBottom w:val="0"/>
          <w:divBdr>
            <w:top w:val="none" w:sz="0" w:space="0" w:color="auto"/>
            <w:left w:val="none" w:sz="0" w:space="0" w:color="auto"/>
            <w:bottom w:val="none" w:sz="0" w:space="0" w:color="auto"/>
            <w:right w:val="none" w:sz="0" w:space="0" w:color="auto"/>
          </w:divBdr>
          <w:divsChild>
            <w:div w:id="1926693776">
              <w:marLeft w:val="0"/>
              <w:marRight w:val="0"/>
              <w:marTop w:val="0"/>
              <w:marBottom w:val="0"/>
              <w:divBdr>
                <w:top w:val="none" w:sz="0" w:space="0" w:color="auto"/>
                <w:left w:val="none" w:sz="0" w:space="0" w:color="auto"/>
                <w:bottom w:val="none" w:sz="0" w:space="0" w:color="auto"/>
                <w:right w:val="none" w:sz="0" w:space="0" w:color="auto"/>
              </w:divBdr>
            </w:div>
          </w:divsChild>
        </w:div>
        <w:div w:id="1459490092">
          <w:marLeft w:val="0"/>
          <w:marRight w:val="0"/>
          <w:marTop w:val="0"/>
          <w:marBottom w:val="0"/>
          <w:divBdr>
            <w:top w:val="none" w:sz="0" w:space="0" w:color="auto"/>
            <w:left w:val="none" w:sz="0" w:space="0" w:color="auto"/>
            <w:bottom w:val="none" w:sz="0" w:space="0" w:color="auto"/>
            <w:right w:val="none" w:sz="0" w:space="0" w:color="auto"/>
          </w:divBdr>
          <w:divsChild>
            <w:div w:id="1398430005">
              <w:marLeft w:val="0"/>
              <w:marRight w:val="0"/>
              <w:marTop w:val="0"/>
              <w:marBottom w:val="0"/>
              <w:divBdr>
                <w:top w:val="none" w:sz="0" w:space="0" w:color="auto"/>
                <w:left w:val="none" w:sz="0" w:space="0" w:color="auto"/>
                <w:bottom w:val="none" w:sz="0" w:space="0" w:color="auto"/>
                <w:right w:val="none" w:sz="0" w:space="0" w:color="auto"/>
              </w:divBdr>
            </w:div>
          </w:divsChild>
        </w:div>
        <w:div w:id="139231197">
          <w:marLeft w:val="0"/>
          <w:marRight w:val="0"/>
          <w:marTop w:val="0"/>
          <w:marBottom w:val="0"/>
          <w:divBdr>
            <w:top w:val="none" w:sz="0" w:space="0" w:color="auto"/>
            <w:left w:val="none" w:sz="0" w:space="0" w:color="auto"/>
            <w:bottom w:val="none" w:sz="0" w:space="0" w:color="auto"/>
            <w:right w:val="none" w:sz="0" w:space="0" w:color="auto"/>
          </w:divBdr>
          <w:divsChild>
            <w:div w:id="729966633">
              <w:marLeft w:val="0"/>
              <w:marRight w:val="0"/>
              <w:marTop w:val="0"/>
              <w:marBottom w:val="0"/>
              <w:divBdr>
                <w:top w:val="none" w:sz="0" w:space="0" w:color="auto"/>
                <w:left w:val="none" w:sz="0" w:space="0" w:color="auto"/>
                <w:bottom w:val="none" w:sz="0" w:space="0" w:color="auto"/>
                <w:right w:val="none" w:sz="0" w:space="0" w:color="auto"/>
              </w:divBdr>
            </w:div>
          </w:divsChild>
        </w:div>
        <w:div w:id="290750356">
          <w:marLeft w:val="0"/>
          <w:marRight w:val="0"/>
          <w:marTop w:val="0"/>
          <w:marBottom w:val="0"/>
          <w:divBdr>
            <w:top w:val="none" w:sz="0" w:space="0" w:color="auto"/>
            <w:left w:val="none" w:sz="0" w:space="0" w:color="auto"/>
            <w:bottom w:val="none" w:sz="0" w:space="0" w:color="auto"/>
            <w:right w:val="none" w:sz="0" w:space="0" w:color="auto"/>
          </w:divBdr>
          <w:divsChild>
            <w:div w:id="7251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726</Words>
  <Characters>2621</Characters>
  <Application>Microsoft Office Word</Application>
  <DocSecurity>0</DocSecurity>
  <Lines>104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dc:description/>
  <cp:lastModifiedBy>John Scott</cp:lastModifiedBy>
  <cp:revision>144</cp:revision>
  <dcterms:created xsi:type="dcterms:W3CDTF">2026-03-09T08:39:00Z</dcterms:created>
  <dcterms:modified xsi:type="dcterms:W3CDTF">2026-03-20T06:18:00Z</dcterms:modified>
</cp:coreProperties>
</file>